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3BFF0" w14:textId="77777777" w:rsidR="0026578C" w:rsidRDefault="00FD2334" w:rsidP="00314DB7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222222"/>
          <w:sz w:val="19"/>
          <w:szCs w:val="19"/>
          <w:lang w:eastAsia="cs-CZ"/>
        </w:rPr>
      </w:pPr>
      <w:r w:rsidRPr="00FD2334">
        <w:rPr>
          <w:rFonts w:ascii="Tahoma" w:eastAsia="Times New Roman" w:hAnsi="Tahoma" w:cs="Tahoma"/>
          <w:color w:val="222222"/>
          <w:sz w:val="19"/>
          <w:szCs w:val="19"/>
          <w:lang w:eastAsia="cs-CZ"/>
        </w:rPr>
        <w:t>​</w:t>
      </w:r>
    </w:p>
    <w:p w14:paraId="16896F9B" w14:textId="77777777" w:rsidR="002D32D3" w:rsidRDefault="002D32D3" w:rsidP="00B675F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cs-CZ"/>
        </w:rPr>
      </w:pPr>
    </w:p>
    <w:p w14:paraId="6862C4A1" w14:textId="2E6F88B5" w:rsidR="0085251A" w:rsidRPr="0092002A" w:rsidRDefault="002B4850" w:rsidP="00B675F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cs-CZ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cs-CZ"/>
        </w:rPr>
        <w:t>Up Č</w:t>
      </w:r>
      <w:r w:rsidR="00FD59A7"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cs-CZ"/>
        </w:rPr>
        <w:t>eská republika</w:t>
      </w:r>
      <w:r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cs-CZ"/>
        </w:rPr>
        <w:t xml:space="preserve"> </w:t>
      </w:r>
      <w:r w:rsidR="00644002"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cs-CZ"/>
        </w:rPr>
        <w:t xml:space="preserve">zcela </w:t>
      </w:r>
      <w:r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cs-CZ"/>
        </w:rPr>
        <w:t xml:space="preserve">odpouští restauracím </w:t>
      </w:r>
      <w:r w:rsidR="002D32D3"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cs-CZ"/>
        </w:rPr>
        <w:br/>
      </w:r>
      <w:r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cs-CZ"/>
        </w:rPr>
        <w:t>do konce roku poplatky</w:t>
      </w:r>
    </w:p>
    <w:p w14:paraId="5CA1F60F" w14:textId="77777777" w:rsidR="00B675F1" w:rsidRPr="00B675F1" w:rsidRDefault="00B675F1" w:rsidP="00B675F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8"/>
          <w:szCs w:val="28"/>
          <w:lang w:eastAsia="cs-CZ"/>
        </w:rPr>
      </w:pPr>
    </w:p>
    <w:p w14:paraId="465B0F87" w14:textId="77777777" w:rsidR="002D32D3" w:rsidRDefault="002D32D3" w:rsidP="000B79CD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bookmarkStart w:id="0" w:name="m_3619999402317055345_m_-658888669980131"/>
      <w:bookmarkEnd w:id="0"/>
    </w:p>
    <w:p w14:paraId="4C697318" w14:textId="318B4176" w:rsidR="0043691A" w:rsidRPr="000B79CD" w:rsidRDefault="002B4850" w:rsidP="000B79CD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Společnost Up Česká republika reaguje na současnou tíživou situaci restaurací a </w:t>
      </w:r>
      <w:r w:rsidR="0006439D">
        <w:rPr>
          <w:rFonts w:ascii="Tahoma" w:hAnsi="Tahoma" w:cs="Tahoma"/>
          <w:b/>
          <w:bCs/>
          <w:sz w:val="20"/>
          <w:szCs w:val="20"/>
        </w:rPr>
        <w:t>vzdává se svých provizí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06439D">
        <w:rPr>
          <w:rFonts w:ascii="Tahoma" w:hAnsi="Tahoma" w:cs="Tahoma"/>
          <w:b/>
          <w:bCs/>
          <w:sz w:val="20"/>
          <w:szCs w:val="20"/>
        </w:rPr>
        <w:t>v 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gastrosektoru</w:t>
      </w:r>
      <w:proofErr w:type="spellEnd"/>
      <w:r w:rsidR="0006439D">
        <w:rPr>
          <w:rFonts w:ascii="Tahoma" w:hAnsi="Tahoma" w:cs="Tahoma"/>
          <w:b/>
          <w:bCs/>
          <w:sz w:val="20"/>
          <w:szCs w:val="20"/>
        </w:rPr>
        <w:t xml:space="preserve"> v jejich prospěch</w:t>
      </w:r>
      <w:r>
        <w:rPr>
          <w:rFonts w:ascii="Tahoma" w:hAnsi="Tahoma" w:cs="Tahoma"/>
          <w:b/>
          <w:bCs/>
          <w:sz w:val="20"/>
          <w:szCs w:val="20"/>
        </w:rPr>
        <w:t xml:space="preserve">. </w:t>
      </w:r>
      <w:r w:rsidR="00E54546">
        <w:rPr>
          <w:rFonts w:ascii="Tahoma" w:hAnsi="Tahoma" w:cs="Tahoma"/>
          <w:b/>
          <w:bCs/>
          <w:sz w:val="20"/>
          <w:szCs w:val="20"/>
        </w:rPr>
        <w:t xml:space="preserve">Vyslyšela tak výzvu platformy Moje restaurace </w:t>
      </w:r>
      <w:r w:rsidR="00E54546" w:rsidRPr="005B6B9D">
        <w:rPr>
          <w:rFonts w:ascii="Tahoma" w:hAnsi="Tahoma" w:cs="Tahoma"/>
          <w:b/>
          <w:bCs/>
          <w:sz w:val="20"/>
          <w:szCs w:val="20"/>
        </w:rPr>
        <w:t>Asociace malých a středních podniků a živnostníků ČR z 15.10.2020</w:t>
      </w:r>
      <w:r w:rsidR="00E54546">
        <w:rPr>
          <w:rFonts w:ascii="Tahoma" w:hAnsi="Tahoma" w:cs="Tahoma"/>
          <w:b/>
          <w:bCs/>
          <w:sz w:val="20"/>
          <w:szCs w:val="20"/>
        </w:rPr>
        <w:t xml:space="preserve"> a na tomto slevovém opatření s ní chce úzce kooperovat</w:t>
      </w:r>
      <w:r w:rsidR="00E54546" w:rsidRPr="005B6B9D">
        <w:rPr>
          <w:rFonts w:ascii="Tahoma" w:hAnsi="Tahoma" w:cs="Tahoma"/>
          <w:b/>
          <w:bCs/>
          <w:sz w:val="20"/>
          <w:szCs w:val="20"/>
        </w:rPr>
        <w:t>.</w:t>
      </w:r>
      <w:r w:rsidR="00E54546"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Jedná se o další formu podpory </w:t>
      </w:r>
      <w:proofErr w:type="spellStart"/>
      <w:r w:rsidR="00E54546">
        <w:rPr>
          <w:rFonts w:ascii="Tahoma" w:hAnsi="Tahoma" w:cs="Tahoma"/>
          <w:b/>
          <w:bCs/>
          <w:sz w:val="20"/>
          <w:szCs w:val="20"/>
        </w:rPr>
        <w:t>gastrozařízení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. Již dříve společnost Up ČR přistoupila </w:t>
      </w:r>
      <w:r w:rsidR="0054192A">
        <w:rPr>
          <w:rFonts w:ascii="Tahoma" w:hAnsi="Tahoma" w:cs="Tahoma"/>
          <w:b/>
          <w:bCs/>
          <w:sz w:val="20"/>
          <w:szCs w:val="20"/>
        </w:rPr>
        <w:t>k odměňování zákazníků za útraty v restauracích, zrychlení proplácení papírových stravenek a</w:t>
      </w:r>
      <w:r w:rsidR="00ED1BFC">
        <w:rPr>
          <w:rFonts w:ascii="Tahoma" w:hAnsi="Tahoma" w:cs="Tahoma"/>
          <w:b/>
          <w:bCs/>
          <w:sz w:val="20"/>
          <w:szCs w:val="20"/>
        </w:rPr>
        <w:t xml:space="preserve"> zrušení denního limitu na </w:t>
      </w:r>
      <w:proofErr w:type="spellStart"/>
      <w:r w:rsidR="00ED1BFC">
        <w:rPr>
          <w:rFonts w:ascii="Tahoma" w:hAnsi="Tahoma" w:cs="Tahoma"/>
          <w:b/>
          <w:bCs/>
          <w:sz w:val="20"/>
          <w:szCs w:val="20"/>
        </w:rPr>
        <w:t>eStravence</w:t>
      </w:r>
      <w:proofErr w:type="spellEnd"/>
      <w:r w:rsidR="0054192A">
        <w:rPr>
          <w:rFonts w:ascii="Tahoma" w:hAnsi="Tahoma" w:cs="Tahoma"/>
          <w:b/>
          <w:bCs/>
          <w:sz w:val="20"/>
          <w:szCs w:val="20"/>
        </w:rPr>
        <w:t>.</w:t>
      </w:r>
      <w:r w:rsidR="00ED1BF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F40AD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   </w:t>
      </w:r>
    </w:p>
    <w:p w14:paraId="04712ACD" w14:textId="77777777" w:rsidR="000E6CC8" w:rsidRPr="000B79CD" w:rsidRDefault="000E6CC8" w:rsidP="000B79CD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478A7776" w14:textId="5DF8643E" w:rsidR="001D09E3" w:rsidRPr="000B79CD" w:rsidRDefault="0054192A" w:rsidP="000B79CD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54192A"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  <w:t xml:space="preserve">„Uvědomujeme si, že se </w:t>
      </w:r>
      <w:r w:rsidR="00785050" w:rsidRPr="0054192A"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  <w:t xml:space="preserve">díky současným </w:t>
      </w:r>
      <w:r w:rsidRPr="0054192A"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  <w:t>omezením</w:t>
      </w:r>
      <w:r w:rsidR="00785050" w:rsidRPr="0054192A"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  <w:t xml:space="preserve"> mnohé </w:t>
      </w:r>
      <w:r w:rsidR="0006439D"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  <w:t>restaurace</w:t>
      </w:r>
      <w:r w:rsidR="00785050" w:rsidRPr="0054192A"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  <w:t xml:space="preserve"> ocit</w:t>
      </w:r>
      <w:r w:rsidRPr="0054192A"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  <w:t>ají</w:t>
      </w:r>
      <w:r w:rsidR="00785050" w:rsidRPr="0054192A"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  <w:t xml:space="preserve"> na hranici existence.</w:t>
      </w:r>
      <w:r w:rsidRPr="0054192A"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  <w:t xml:space="preserve"> Vedle již zavedených opatření na jejich podporu jsme se proto rozhodli udělat zásadní krok, a to vzdát </w:t>
      </w:r>
      <w:r w:rsidR="00FD59A7"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  <w:t xml:space="preserve">se </w:t>
      </w:r>
      <w:r w:rsidR="00FD59A7" w:rsidRPr="0054192A"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  <w:t xml:space="preserve">do konce tohoto kalendářního roku </w:t>
      </w:r>
      <w:r w:rsidRPr="0054192A"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  <w:t>nároku na veškeré provize</w:t>
      </w:r>
      <w:r w:rsidR="004861A1"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  <w:t xml:space="preserve"> v </w:t>
      </w:r>
      <w:proofErr w:type="spellStart"/>
      <w:r w:rsidR="004861A1"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  <w:t>gastrosektoru</w:t>
      </w:r>
      <w:proofErr w:type="spellEnd"/>
      <w:r w:rsidRPr="0054192A"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  <w:t>,“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Pr="000B79CD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říká Stéphane </w:t>
      </w:r>
      <w:proofErr w:type="spellStart"/>
      <w:r w:rsidRPr="000B79CD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Nicoletti</w:t>
      </w:r>
      <w:proofErr w:type="spellEnd"/>
      <w:r w:rsidRPr="000B79CD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, generální ředitel společnosti Up Česká republika. 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785050" w:rsidRPr="000B79CD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</w:p>
    <w:p w14:paraId="786D3670" w14:textId="6ACFBA79" w:rsidR="0054192A" w:rsidRDefault="0054192A" w:rsidP="000B79CD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335339BB" w14:textId="04236396" w:rsidR="004861A1" w:rsidRDefault="004861A1" w:rsidP="000B79C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t>Opatření v</w:t>
      </w:r>
      <w:r w:rsidR="00E54546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stupuje 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v platnost počínaje </w:t>
      </w:r>
      <w:r w:rsidR="00C779F9">
        <w:rPr>
          <w:rFonts w:ascii="Tahoma" w:eastAsia="Times New Roman" w:hAnsi="Tahoma" w:cs="Tahoma"/>
          <w:bCs/>
          <w:sz w:val="20"/>
          <w:szCs w:val="20"/>
          <w:lang w:eastAsia="cs-CZ"/>
        </w:rPr>
        <w:t>30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>.</w:t>
      </w:r>
      <w:r w:rsidR="00FD59A7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říjnem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E54546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2020 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a bude se vztahovat na platby realizované v restauracích a dalších gastronomických provozech skrze </w:t>
      </w:r>
      <w:proofErr w:type="spellStart"/>
      <w:r>
        <w:rPr>
          <w:rFonts w:ascii="Tahoma" w:eastAsia="Times New Roman" w:hAnsi="Tahoma" w:cs="Tahoma"/>
          <w:bCs/>
          <w:sz w:val="20"/>
          <w:szCs w:val="20"/>
          <w:lang w:eastAsia="cs-CZ"/>
        </w:rPr>
        <w:t>eStravenku</w:t>
      </w:r>
      <w:proofErr w:type="spellEnd"/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i papírové stravenky </w:t>
      </w:r>
      <w:proofErr w:type="spellStart"/>
      <w:r w:rsidRPr="00031FC3">
        <w:rPr>
          <w:rFonts w:ascii="Tahoma" w:hAnsi="Tahoma" w:cs="Tahoma"/>
          <w:sz w:val="20"/>
          <w:szCs w:val="20"/>
        </w:rPr>
        <w:t>Chèque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31FC3">
        <w:rPr>
          <w:rFonts w:ascii="Tahoma" w:hAnsi="Tahoma" w:cs="Tahoma"/>
          <w:sz w:val="20"/>
          <w:szCs w:val="20"/>
        </w:rPr>
        <w:t>Déjeuner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r w:rsidR="007B166F">
        <w:rPr>
          <w:rFonts w:ascii="Tahoma" w:hAnsi="Tahoma" w:cs="Tahoma"/>
          <w:sz w:val="20"/>
          <w:szCs w:val="20"/>
        </w:rPr>
        <w:t xml:space="preserve">Trvání opatření do konce tohoto kalendářního roku má dvě hlavní příčiny. </w:t>
      </w:r>
      <w:r w:rsidR="007B166F">
        <w:rPr>
          <w:rFonts w:ascii="Tahoma" w:hAnsi="Tahoma" w:cs="Tahoma"/>
          <w:i/>
          <w:iCs/>
          <w:sz w:val="20"/>
          <w:szCs w:val="20"/>
        </w:rPr>
        <w:t>„</w:t>
      </w:r>
      <w:proofErr w:type="gramStart"/>
      <w:r w:rsidR="007B166F">
        <w:rPr>
          <w:rFonts w:ascii="Tahoma" w:hAnsi="Tahoma" w:cs="Tahoma"/>
          <w:i/>
          <w:iCs/>
          <w:sz w:val="20"/>
          <w:szCs w:val="20"/>
        </w:rPr>
        <w:t>Spíše</w:t>
      </w:r>
      <w:proofErr w:type="gramEnd"/>
      <w:r w:rsidR="007B166F">
        <w:rPr>
          <w:rFonts w:ascii="Tahoma" w:hAnsi="Tahoma" w:cs="Tahoma"/>
          <w:i/>
          <w:iCs/>
          <w:sz w:val="20"/>
          <w:szCs w:val="20"/>
        </w:rPr>
        <w:t xml:space="preserve"> než drobnou úlevu na</w:t>
      </w:r>
      <w:r w:rsidR="007B166F" w:rsidRPr="000F54B4">
        <w:rPr>
          <w:rFonts w:ascii="Tahoma" w:hAnsi="Tahoma" w:cs="Tahoma"/>
          <w:i/>
          <w:iCs/>
          <w:sz w:val="20"/>
          <w:szCs w:val="20"/>
        </w:rPr>
        <w:t xml:space="preserve"> delší dobu potřebují restaurace zásadn</w:t>
      </w:r>
      <w:r w:rsidR="00AE6395">
        <w:rPr>
          <w:rFonts w:ascii="Tahoma" w:hAnsi="Tahoma" w:cs="Tahoma"/>
          <w:i/>
          <w:iCs/>
          <w:sz w:val="20"/>
          <w:szCs w:val="20"/>
        </w:rPr>
        <w:t>ější</w:t>
      </w:r>
      <w:r w:rsidR="007B166F" w:rsidRPr="000F54B4">
        <w:rPr>
          <w:rFonts w:ascii="Tahoma" w:hAnsi="Tahoma" w:cs="Tahoma"/>
          <w:i/>
          <w:iCs/>
          <w:sz w:val="20"/>
          <w:szCs w:val="20"/>
        </w:rPr>
        <w:t xml:space="preserve"> pomoc v nadcházejících dnech a týdnech</w:t>
      </w:r>
      <w:r w:rsidR="00FD59A7">
        <w:rPr>
          <w:rFonts w:ascii="Tahoma" w:hAnsi="Tahoma" w:cs="Tahoma"/>
          <w:i/>
          <w:iCs/>
          <w:sz w:val="20"/>
          <w:szCs w:val="20"/>
        </w:rPr>
        <w:t>, které budou klíčové</w:t>
      </w:r>
      <w:r w:rsidR="007B166F">
        <w:rPr>
          <w:rFonts w:ascii="Tahoma" w:hAnsi="Tahoma" w:cs="Tahoma"/>
          <w:i/>
          <w:iCs/>
          <w:sz w:val="20"/>
          <w:szCs w:val="20"/>
        </w:rPr>
        <w:t xml:space="preserve">. Proto jsme </w:t>
      </w:r>
      <w:r w:rsidR="0006439D">
        <w:rPr>
          <w:rFonts w:ascii="Tahoma" w:hAnsi="Tahoma" w:cs="Tahoma"/>
          <w:i/>
          <w:iCs/>
          <w:sz w:val="20"/>
          <w:szCs w:val="20"/>
        </w:rPr>
        <w:t xml:space="preserve">se </w:t>
      </w:r>
      <w:r w:rsidR="007B166F">
        <w:rPr>
          <w:rFonts w:ascii="Tahoma" w:hAnsi="Tahoma" w:cs="Tahoma"/>
          <w:i/>
          <w:iCs/>
          <w:sz w:val="20"/>
          <w:szCs w:val="20"/>
        </w:rPr>
        <w:t xml:space="preserve">rozhodli pro kratší, ale </w:t>
      </w:r>
      <w:r w:rsidR="0006439D">
        <w:rPr>
          <w:rFonts w:ascii="Tahoma" w:hAnsi="Tahoma" w:cs="Tahoma"/>
          <w:i/>
          <w:iCs/>
          <w:sz w:val="20"/>
          <w:szCs w:val="20"/>
        </w:rPr>
        <w:t>výraznější</w:t>
      </w:r>
      <w:r w:rsidR="007B166F">
        <w:rPr>
          <w:rFonts w:ascii="Tahoma" w:hAnsi="Tahoma" w:cs="Tahoma"/>
          <w:i/>
          <w:iCs/>
          <w:sz w:val="20"/>
          <w:szCs w:val="20"/>
        </w:rPr>
        <w:t xml:space="preserve"> opatření</w:t>
      </w:r>
      <w:r w:rsidR="007B166F" w:rsidRPr="000F54B4">
        <w:rPr>
          <w:rFonts w:ascii="Tahoma" w:hAnsi="Tahoma" w:cs="Tahoma"/>
          <w:i/>
          <w:iCs/>
          <w:sz w:val="20"/>
          <w:szCs w:val="20"/>
        </w:rPr>
        <w:t xml:space="preserve">,“ </w:t>
      </w:r>
      <w:r w:rsidR="007B166F" w:rsidRPr="008621CB">
        <w:rPr>
          <w:rFonts w:ascii="Tahoma" w:hAnsi="Tahoma" w:cs="Tahoma"/>
          <w:sz w:val="20"/>
          <w:szCs w:val="20"/>
        </w:rPr>
        <w:t xml:space="preserve">vysvětluje </w:t>
      </w:r>
      <w:proofErr w:type="spellStart"/>
      <w:r w:rsidR="007B166F" w:rsidRPr="008621CB">
        <w:rPr>
          <w:rFonts w:ascii="Tahoma" w:hAnsi="Tahoma" w:cs="Tahoma"/>
          <w:sz w:val="20"/>
          <w:szCs w:val="20"/>
        </w:rPr>
        <w:t>Nicoletti</w:t>
      </w:r>
      <w:proofErr w:type="spellEnd"/>
      <w:r w:rsidR="007B166F">
        <w:rPr>
          <w:rFonts w:ascii="Tahoma" w:hAnsi="Tahoma" w:cs="Tahoma"/>
          <w:sz w:val="20"/>
          <w:szCs w:val="20"/>
        </w:rPr>
        <w:t>.</w:t>
      </w:r>
    </w:p>
    <w:p w14:paraId="4E0BC74B" w14:textId="77777777" w:rsidR="004861A1" w:rsidRDefault="004861A1" w:rsidP="000B79C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6C10A8B" w14:textId="7A6C4542" w:rsidR="004861A1" w:rsidRPr="004861A1" w:rsidRDefault="00AE6395" w:rsidP="000B79CD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</w:t>
      </w:r>
      <w:r w:rsidR="004861A1" w:rsidRPr="004861A1">
        <w:rPr>
          <w:rFonts w:ascii="Tahoma" w:hAnsi="Tahoma" w:cs="Tahoma"/>
          <w:b/>
          <w:bCs/>
          <w:sz w:val="20"/>
          <w:szCs w:val="20"/>
        </w:rPr>
        <w:t>trav</w:t>
      </w:r>
      <w:r w:rsidR="007B166F">
        <w:rPr>
          <w:rFonts w:ascii="Tahoma" w:hAnsi="Tahoma" w:cs="Tahoma"/>
          <w:b/>
          <w:bCs/>
          <w:sz w:val="20"/>
          <w:szCs w:val="20"/>
        </w:rPr>
        <w:t>ovací</w:t>
      </w:r>
      <w:r w:rsidR="004861A1" w:rsidRPr="004861A1">
        <w:rPr>
          <w:rFonts w:ascii="Tahoma" w:hAnsi="Tahoma" w:cs="Tahoma"/>
          <w:b/>
          <w:bCs/>
          <w:sz w:val="20"/>
          <w:szCs w:val="20"/>
        </w:rPr>
        <w:t xml:space="preserve"> paušál</w:t>
      </w:r>
      <w:r>
        <w:rPr>
          <w:rFonts w:ascii="Tahoma" w:hAnsi="Tahoma" w:cs="Tahoma"/>
          <w:b/>
          <w:bCs/>
          <w:sz w:val="20"/>
          <w:szCs w:val="20"/>
        </w:rPr>
        <w:t xml:space="preserve"> jako další rána</w:t>
      </w:r>
    </w:p>
    <w:p w14:paraId="3AC86D39" w14:textId="5CB02F62" w:rsidR="0015286D" w:rsidRDefault="007B166F" w:rsidP="000B79CD">
      <w:pPr>
        <w:spacing w:after="0" w:line="240" w:lineRule="auto"/>
        <w:jc w:val="both"/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</w:rPr>
        <w:t>Druhým důvodem je nejistá budoucnost</w:t>
      </w:r>
      <w:r w:rsidR="0015286D">
        <w:rPr>
          <w:rFonts w:ascii="Tahoma" w:hAnsi="Tahoma" w:cs="Tahoma"/>
          <w:sz w:val="20"/>
          <w:szCs w:val="20"/>
        </w:rPr>
        <w:t xml:space="preserve"> kvůli plánovanému stravovacímu paušálu. </w:t>
      </w:r>
      <w:r w:rsidR="008621CB">
        <w:rPr>
          <w:rFonts w:ascii="Tahoma" w:hAnsi="Tahoma" w:cs="Tahoma"/>
          <w:i/>
          <w:iCs/>
          <w:sz w:val="20"/>
          <w:szCs w:val="20"/>
        </w:rPr>
        <w:t>„</w:t>
      </w:r>
      <w:r w:rsidR="008621CB" w:rsidRPr="008621CB"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 xml:space="preserve">V našem oboru je </w:t>
      </w:r>
      <w:r w:rsidR="0015286D"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 xml:space="preserve">totiž </w:t>
      </w:r>
      <w:r w:rsidR="008621CB" w:rsidRPr="008621CB"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 xml:space="preserve">velmi těžké predikovat jakýkoliv další vývoj v situaci, </w:t>
      </w:r>
      <w:r w:rsidR="0015286D" w:rsidRPr="0015286D"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>kdy se některé oborové organizace mohutně postavily za návrh stravovacího paušálu, který již v příštím roce – pokud by byla příslušná novela přijata – sníží počty lidí ochotných se pravidelně stravovat v</w:t>
      </w:r>
      <w:r w:rsidR="00E54546"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> </w:t>
      </w:r>
      <w:r w:rsidR="0015286D" w:rsidRPr="0015286D"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>restauraci</w:t>
      </w:r>
      <w:r w:rsidR="00E54546"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 xml:space="preserve"> a s velkou pravděpodobností tak citelně zasáhne i naše služby</w:t>
      </w:r>
      <w:r w:rsidR="0015286D"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 xml:space="preserve">,“ </w:t>
      </w:r>
      <w:r w:rsidR="0015286D" w:rsidRPr="0015286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popisuje </w:t>
      </w:r>
      <w:proofErr w:type="spellStart"/>
      <w:r w:rsidR="0015286D" w:rsidRPr="0015286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Nicoletti</w:t>
      </w:r>
      <w:proofErr w:type="spellEnd"/>
      <w:r w:rsidR="0015286D" w:rsidRPr="0015286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r w:rsidR="0015286D" w:rsidRPr="0015286D"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 xml:space="preserve"> </w:t>
      </w:r>
    </w:p>
    <w:p w14:paraId="1178F6D4" w14:textId="77777777" w:rsidR="0015286D" w:rsidRDefault="0015286D" w:rsidP="000B79CD">
      <w:pPr>
        <w:spacing w:after="0" w:line="240" w:lineRule="auto"/>
        <w:jc w:val="both"/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</w:pPr>
    </w:p>
    <w:p w14:paraId="5D362F3E" w14:textId="6E169DC9" w:rsidR="0015286D" w:rsidRPr="0015286D" w:rsidRDefault="0015286D" w:rsidP="000B79CD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15286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To přinese podle vyjádření restauratérů v první etapě růst cen poledních menu a následně hrozí propouštění, v horších případech zavírání některých z nich. Restaurace a závodní jídelny </w:t>
      </w:r>
      <w:r w:rsidR="003F3B0C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může „stravovací </w:t>
      </w:r>
      <w:r w:rsidRPr="0015286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paušál</w:t>
      </w:r>
      <w:r w:rsidR="003F3B0C">
        <w:rPr>
          <w:rFonts w:ascii="Tahoma" w:hAnsi="Tahoma" w:cs="Tahoma"/>
          <w:color w:val="000000"/>
          <w:sz w:val="20"/>
          <w:szCs w:val="20"/>
          <w:shd w:val="clear" w:color="auto" w:fill="FFFFFF"/>
        </w:rPr>
        <w:t>“</w:t>
      </w:r>
      <w:r w:rsidRPr="0015286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připrav</w:t>
      </w:r>
      <w:r w:rsidR="003F3B0C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it</w:t>
      </w:r>
      <w:r w:rsidRPr="0015286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až o 35 miliard korun, které jim podpora zaměstnavatelů ve formě s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</w:t>
      </w:r>
      <w:r w:rsidRPr="0015286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ravenek a dotovaných obědů přináší</w:t>
      </w:r>
      <w:r w:rsidRPr="0015286D"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>. „Možná i tento aspekt ekonomiky stravenek by měly vzít oborové organizace v</w:t>
      </w:r>
      <w:r w:rsidR="00AE6395"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> </w:t>
      </w:r>
      <w:r w:rsidRPr="0015286D"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>potaz</w:t>
      </w:r>
      <w:r w:rsidR="00AE6395"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 xml:space="preserve"> při snaze o záchranu restaurací</w:t>
      </w:r>
      <w:r w:rsidRPr="0015286D"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>,“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dodává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Nicoletti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</w:p>
    <w:p w14:paraId="567F94E1" w14:textId="13659536" w:rsidR="0054192A" w:rsidRDefault="0054192A" w:rsidP="000B79CD">
      <w:pPr>
        <w:spacing w:after="0" w:line="240" w:lineRule="auto"/>
        <w:jc w:val="both"/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</w:pPr>
    </w:p>
    <w:p w14:paraId="07395847" w14:textId="77777777" w:rsidR="00AE6395" w:rsidRPr="000B79CD" w:rsidRDefault="00AE6395" w:rsidP="00AE639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0B79C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Každý jedenáctý oběd zdarma</w:t>
      </w:r>
    </w:p>
    <w:p w14:paraId="3DFC5FAE" w14:textId="255740A1" w:rsidR="00AE6395" w:rsidRPr="000B79CD" w:rsidRDefault="00FD59A7" w:rsidP="00AE639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Vedle odpuštění provizí</w:t>
      </w:r>
      <w:r w:rsidR="00AE6395" w:rsidRPr="000B79C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Up ČR</w:t>
      </w:r>
      <w:r w:rsidR="00AE6395" w:rsidRPr="000B79CD">
        <w:rPr>
          <w:rFonts w:ascii="Tahoma" w:hAnsi="Tahoma" w:cs="Tahoma"/>
          <w:sz w:val="20"/>
          <w:szCs w:val="20"/>
        </w:rPr>
        <w:t xml:space="preserve"> </w:t>
      </w:r>
      <w:r w:rsidR="00B4463D">
        <w:rPr>
          <w:rFonts w:ascii="Tahoma" w:hAnsi="Tahoma" w:cs="Tahoma"/>
          <w:sz w:val="20"/>
          <w:szCs w:val="20"/>
        </w:rPr>
        <w:t xml:space="preserve">již podporuje </w:t>
      </w:r>
      <w:r w:rsidR="00AE6395" w:rsidRPr="000B79CD">
        <w:rPr>
          <w:rFonts w:ascii="Tahoma" w:hAnsi="Tahoma" w:cs="Tahoma"/>
          <w:sz w:val="20"/>
          <w:szCs w:val="20"/>
        </w:rPr>
        <w:t>restaurac</w:t>
      </w:r>
      <w:r>
        <w:rPr>
          <w:rFonts w:ascii="Tahoma" w:hAnsi="Tahoma" w:cs="Tahoma"/>
          <w:sz w:val="20"/>
          <w:szCs w:val="20"/>
        </w:rPr>
        <w:t>e skrze</w:t>
      </w:r>
      <w:r w:rsidR="00AE6395" w:rsidRPr="000B79CD">
        <w:rPr>
          <w:rFonts w:ascii="Tahoma" w:hAnsi="Tahoma" w:cs="Tahoma"/>
          <w:sz w:val="20"/>
          <w:szCs w:val="20"/>
        </w:rPr>
        <w:t xml:space="preserve"> slevový program </w:t>
      </w:r>
      <w:hyperlink r:id="rId11" w:history="1">
        <w:r w:rsidR="00AE6395" w:rsidRPr="000B79CD">
          <w:rPr>
            <w:rStyle w:val="Hypertextovodkaz"/>
            <w:rFonts w:ascii="Tahoma" w:hAnsi="Tahoma" w:cs="Tahoma"/>
            <w:sz w:val="20"/>
            <w:szCs w:val="20"/>
          </w:rPr>
          <w:t>Up Club</w:t>
        </w:r>
      </w:hyperlink>
      <w:r w:rsidR="00AE6395" w:rsidRPr="000B79CD">
        <w:rPr>
          <w:rFonts w:ascii="Tahoma" w:hAnsi="Tahoma" w:cs="Tahoma"/>
          <w:sz w:val="20"/>
          <w:szCs w:val="20"/>
        </w:rPr>
        <w:t xml:space="preserve">, do něhož je zapojeno přes 10 000 restauračních zařízení, které akceptují platbu </w:t>
      </w:r>
      <w:proofErr w:type="spellStart"/>
      <w:r w:rsidR="00AE6395" w:rsidRPr="000B79CD">
        <w:rPr>
          <w:rFonts w:ascii="Tahoma" w:hAnsi="Tahoma" w:cs="Tahoma"/>
          <w:sz w:val="20"/>
          <w:szCs w:val="20"/>
        </w:rPr>
        <w:t>eStravenkou</w:t>
      </w:r>
      <w:proofErr w:type="spellEnd"/>
      <w:r w:rsidR="00AE6395" w:rsidRPr="000B79CD">
        <w:rPr>
          <w:rFonts w:ascii="Tahoma" w:hAnsi="Tahoma" w:cs="Tahoma"/>
          <w:sz w:val="20"/>
          <w:szCs w:val="20"/>
        </w:rPr>
        <w:t xml:space="preserve">. Za každých 100 Kč zaplacených v restauraci </w:t>
      </w:r>
      <w:proofErr w:type="spellStart"/>
      <w:r w:rsidR="00AE6395" w:rsidRPr="000B79CD">
        <w:rPr>
          <w:rFonts w:ascii="Tahoma" w:hAnsi="Tahoma" w:cs="Tahoma"/>
          <w:sz w:val="20"/>
          <w:szCs w:val="20"/>
        </w:rPr>
        <w:t>eStravenkou</w:t>
      </w:r>
      <w:proofErr w:type="spellEnd"/>
      <w:r w:rsidR="00AE6395" w:rsidRPr="000B79CD">
        <w:rPr>
          <w:rFonts w:ascii="Tahoma" w:hAnsi="Tahoma" w:cs="Tahoma"/>
          <w:sz w:val="20"/>
          <w:szCs w:val="20"/>
        </w:rPr>
        <w:t xml:space="preserve"> zákazník získá v programu 10 bodů. Při nasbírání 100 bodů dostane od Up na účet </w:t>
      </w:r>
      <w:proofErr w:type="spellStart"/>
      <w:r w:rsidR="00AE6395" w:rsidRPr="000B79CD">
        <w:rPr>
          <w:rFonts w:ascii="Tahoma" w:hAnsi="Tahoma" w:cs="Tahoma"/>
          <w:sz w:val="20"/>
          <w:szCs w:val="20"/>
        </w:rPr>
        <w:t>eStravenky</w:t>
      </w:r>
      <w:proofErr w:type="spellEnd"/>
      <w:r w:rsidR="00AE6395" w:rsidRPr="000B79CD">
        <w:rPr>
          <w:rFonts w:ascii="Tahoma" w:hAnsi="Tahoma" w:cs="Tahoma"/>
          <w:sz w:val="20"/>
          <w:szCs w:val="20"/>
        </w:rPr>
        <w:t xml:space="preserve"> 100 Kč v podobě kreditu. Prakticky tak získá každý jedenáctý oběd zdarma. K polovině října 2020 již Up ČR takto „rozdal“ více než 12 000 obědů.</w:t>
      </w:r>
    </w:p>
    <w:p w14:paraId="15EF5F6B" w14:textId="77777777" w:rsidR="00AE6395" w:rsidRPr="000B79CD" w:rsidRDefault="00AE6395" w:rsidP="00AE639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B2C511B" w14:textId="77777777" w:rsidR="00AE6395" w:rsidRPr="000B79CD" w:rsidRDefault="00AE6395" w:rsidP="00AE639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0B79C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Zrušení limitu útrat i zrychlení proplácení</w:t>
      </w:r>
    </w:p>
    <w:p w14:paraId="7F5847E3" w14:textId="634D10D0" w:rsidR="00F752CD" w:rsidRDefault="00AE6395" w:rsidP="00AE6395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0B79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Kromě toho Up ČR </w:t>
      </w:r>
      <w:r w:rsidR="00F752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spustil v říjnu </w:t>
      </w:r>
      <w:r w:rsidR="00F752CD" w:rsidRPr="00F752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novou službu </w:t>
      </w:r>
      <w:hyperlink r:id="rId12" w:history="1">
        <w:r w:rsidR="00F752CD" w:rsidRPr="00F752CD">
          <w:rPr>
            <w:rStyle w:val="Hypertextovodkaz"/>
            <w:rFonts w:ascii="Tahoma" w:hAnsi="Tahoma" w:cs="Tahoma"/>
            <w:sz w:val="20"/>
            <w:szCs w:val="20"/>
            <w:shd w:val="clear" w:color="auto" w:fill="FFFFFF"/>
          </w:rPr>
          <w:t>JídloNaWebu.cz</w:t>
        </w:r>
      </w:hyperlink>
      <w:r w:rsidR="00F752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, která se</w:t>
      </w:r>
      <w:r w:rsidR="00F752CD" w:rsidRPr="00F752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zaměř</w:t>
      </w:r>
      <w:r w:rsidR="00F752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uje</w:t>
      </w:r>
      <w:r w:rsidR="00F752CD" w:rsidRPr="00F752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na online objednávání jídel z restaurací s sebou. Služba</w:t>
      </w:r>
      <w:r w:rsidR="00F752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je</w:t>
      </w:r>
      <w:r w:rsidR="00F752CD" w:rsidRPr="00F752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jakožto nový </w:t>
      </w:r>
      <w:proofErr w:type="spellStart"/>
      <w:r w:rsidR="00F752CD" w:rsidRPr="00F752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takeaway</w:t>
      </w:r>
      <w:proofErr w:type="spellEnd"/>
      <w:r w:rsidR="00F752CD" w:rsidRPr="00F752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kanál určená primárně pro zaměstnance firem,</w:t>
      </w:r>
      <w:r w:rsidR="00F752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a</w:t>
      </w:r>
      <w:r w:rsidR="00F752CD" w:rsidRPr="00F752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má za cíl pomoci restauracím zvýšit odbyt a spravovat objednávky. Zrychluje a usnadňuje zákazníkům objednávku jídla s sebou a umožňuje za něj zaplatit přímo online.</w:t>
      </w:r>
    </w:p>
    <w:p w14:paraId="1437EB5B" w14:textId="77777777" w:rsidR="00F752CD" w:rsidRDefault="00F752CD" w:rsidP="00AE6395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14:paraId="0E304C5B" w14:textId="1F573589" w:rsidR="00AE6395" w:rsidRPr="000B79CD" w:rsidRDefault="00AE6395" w:rsidP="00AE6395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0B79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V návaznosti na mimořádné opatření </w:t>
      </w:r>
      <w:r w:rsidR="00F752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byl také </w:t>
      </w:r>
      <w:r w:rsidRPr="000B79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dočasně zrušen denní limit na transakce realizované </w:t>
      </w:r>
      <w:proofErr w:type="spellStart"/>
      <w:r w:rsidRPr="000B79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eStravenkou</w:t>
      </w:r>
      <w:proofErr w:type="spellEnd"/>
      <w:r w:rsidRPr="000B79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aby si lidé pracující doma mohli objednat například i obědy na několik dní dopředu. Pro </w:t>
      </w:r>
      <w:r w:rsidR="00E826EC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provozovatele </w:t>
      </w:r>
      <w:proofErr w:type="spellStart"/>
      <w:r w:rsidR="00E826EC">
        <w:rPr>
          <w:rFonts w:ascii="Tahoma" w:hAnsi="Tahoma" w:cs="Tahoma"/>
          <w:color w:val="000000"/>
          <w:sz w:val="20"/>
          <w:szCs w:val="20"/>
          <w:shd w:val="clear" w:color="auto" w:fill="FFFFFF"/>
        </w:rPr>
        <w:t>gastrozařízení</w:t>
      </w:r>
      <w:proofErr w:type="spellEnd"/>
      <w:r w:rsidR="00E826EC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0B79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pak také funguje zrychlený režim proplácení papírových stravenek do </w:t>
      </w:r>
      <w:r w:rsidR="00F752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48</w:t>
      </w:r>
      <w:r w:rsidRPr="000B79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F752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hodin</w:t>
      </w:r>
      <w:r w:rsidRPr="000B79C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 </w:t>
      </w:r>
    </w:p>
    <w:p w14:paraId="11E6EA30" w14:textId="50D11C4C" w:rsidR="000A7C98" w:rsidRDefault="0030384A" w:rsidP="00D13634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  <w:lang w:val="cs-CZ"/>
        </w:rPr>
      </w:pPr>
      <w:r w:rsidRPr="0030384A">
        <w:rPr>
          <w:rFonts w:ascii="Tahoma" w:hAnsi="Tahoma" w:cs="Tahoma"/>
          <w:b w:val="0"/>
          <w:sz w:val="20"/>
          <w:szCs w:val="20"/>
          <w:lang w:val="cs-CZ"/>
        </w:rPr>
        <w:t xml:space="preserve"> </w:t>
      </w:r>
    </w:p>
    <w:p w14:paraId="1DE866C0" w14:textId="77777777" w:rsidR="00087A53" w:rsidRDefault="00087A53" w:rsidP="00D13634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 w:val="0"/>
          <w:sz w:val="20"/>
          <w:szCs w:val="20"/>
          <w:lang w:val="cs-CZ"/>
        </w:rPr>
      </w:pPr>
    </w:p>
    <w:p w14:paraId="6AF5B5DD" w14:textId="77777777" w:rsidR="00153ABA" w:rsidRDefault="00153ABA" w:rsidP="00D13634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 w:val="0"/>
          <w:sz w:val="20"/>
          <w:szCs w:val="20"/>
          <w:lang w:val="cs-CZ"/>
        </w:rPr>
      </w:pPr>
    </w:p>
    <w:p w14:paraId="3B081B18" w14:textId="77777777" w:rsidR="002D32D3" w:rsidRDefault="002D32D3" w:rsidP="00D13634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 w:val="0"/>
          <w:sz w:val="20"/>
          <w:szCs w:val="20"/>
          <w:lang w:val="cs-CZ"/>
        </w:rPr>
      </w:pPr>
    </w:p>
    <w:p w14:paraId="01376BED" w14:textId="0BF116E6" w:rsidR="003F3B0C" w:rsidRDefault="003F3B0C" w:rsidP="00D13634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 w:val="0"/>
          <w:sz w:val="20"/>
          <w:szCs w:val="20"/>
          <w:lang w:val="cs-CZ"/>
        </w:rPr>
      </w:pPr>
      <w:r w:rsidRPr="005B6B9D">
        <w:rPr>
          <w:rFonts w:ascii="Tahoma" w:hAnsi="Tahoma" w:cs="Tahoma"/>
          <w:bCs w:val="0"/>
          <w:sz w:val="20"/>
          <w:szCs w:val="20"/>
          <w:lang w:val="cs-CZ"/>
        </w:rPr>
        <w:t xml:space="preserve">Rekapitulace </w:t>
      </w:r>
      <w:r w:rsidR="005B6B9D">
        <w:rPr>
          <w:rFonts w:ascii="Tahoma" w:hAnsi="Tahoma" w:cs="Tahoma"/>
          <w:bCs w:val="0"/>
          <w:sz w:val="20"/>
          <w:szCs w:val="20"/>
          <w:lang w:val="cs-CZ"/>
        </w:rPr>
        <w:t xml:space="preserve">mimořádných </w:t>
      </w:r>
      <w:r w:rsidRPr="005B6B9D">
        <w:rPr>
          <w:rFonts w:ascii="Tahoma" w:hAnsi="Tahoma" w:cs="Tahoma"/>
          <w:bCs w:val="0"/>
          <w:sz w:val="20"/>
          <w:szCs w:val="20"/>
          <w:lang w:val="cs-CZ"/>
        </w:rPr>
        <w:t>opatření</w:t>
      </w:r>
      <w:r w:rsidR="00A53AF0">
        <w:rPr>
          <w:rFonts w:ascii="Tahoma" w:hAnsi="Tahoma" w:cs="Tahoma"/>
          <w:bCs w:val="0"/>
          <w:sz w:val="20"/>
          <w:szCs w:val="20"/>
          <w:lang w:val="cs-CZ"/>
        </w:rPr>
        <w:t xml:space="preserve"> Up ČR</w:t>
      </w:r>
      <w:r w:rsidRPr="005B6B9D">
        <w:rPr>
          <w:rFonts w:ascii="Tahoma" w:hAnsi="Tahoma" w:cs="Tahoma"/>
          <w:bCs w:val="0"/>
          <w:sz w:val="20"/>
          <w:szCs w:val="20"/>
          <w:lang w:val="cs-CZ"/>
        </w:rPr>
        <w:t>:</w:t>
      </w:r>
    </w:p>
    <w:p w14:paraId="32EAD279" w14:textId="75993DC7" w:rsidR="00087A53" w:rsidRDefault="00087A53" w:rsidP="00D13634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 w:val="0"/>
          <w:sz w:val="20"/>
          <w:szCs w:val="20"/>
          <w:lang w:val="cs-CZ"/>
        </w:rPr>
      </w:pPr>
    </w:p>
    <w:p w14:paraId="12E3E29F" w14:textId="3246F7BD" w:rsidR="00087A53" w:rsidRPr="005B6B9D" w:rsidRDefault="00087A53" w:rsidP="00D13634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 w:val="0"/>
          <w:sz w:val="20"/>
          <w:szCs w:val="20"/>
          <w:lang w:val="cs-CZ"/>
        </w:rPr>
      </w:pPr>
      <w:r>
        <w:rPr>
          <w:rFonts w:ascii="Tahoma" w:hAnsi="Tahoma" w:cs="Tahoma"/>
          <w:bCs w:val="0"/>
          <w:sz w:val="20"/>
          <w:szCs w:val="20"/>
          <w:lang w:val="cs-CZ"/>
        </w:rPr>
        <w:t>SLEVY PRO PARTNERY (GASTROSEKTOR)</w:t>
      </w:r>
    </w:p>
    <w:p w14:paraId="67B42C54" w14:textId="28191C88" w:rsidR="003F3B0C" w:rsidRDefault="003F3B0C" w:rsidP="003F3B0C">
      <w:pPr>
        <w:pStyle w:val="Nadpis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  <w:lang w:val="cs-CZ"/>
        </w:rPr>
      </w:pPr>
      <w:r>
        <w:rPr>
          <w:rFonts w:ascii="Tahoma" w:hAnsi="Tahoma" w:cs="Tahoma"/>
          <w:b w:val="0"/>
          <w:sz w:val="20"/>
          <w:szCs w:val="20"/>
          <w:lang w:val="cs-CZ"/>
        </w:rPr>
        <w:t xml:space="preserve">v platnosti od </w:t>
      </w:r>
      <w:r w:rsidR="00A75B93">
        <w:rPr>
          <w:rFonts w:ascii="Tahoma" w:hAnsi="Tahoma" w:cs="Tahoma"/>
          <w:b w:val="0"/>
          <w:sz w:val="20"/>
          <w:szCs w:val="20"/>
          <w:lang w:val="cs-CZ"/>
        </w:rPr>
        <w:t>30</w:t>
      </w:r>
      <w:r>
        <w:rPr>
          <w:rFonts w:ascii="Tahoma" w:hAnsi="Tahoma" w:cs="Tahoma"/>
          <w:b w:val="0"/>
          <w:sz w:val="20"/>
          <w:szCs w:val="20"/>
          <w:lang w:val="cs-CZ"/>
        </w:rPr>
        <w:t>.</w:t>
      </w:r>
      <w:r w:rsidR="00A75B93">
        <w:rPr>
          <w:rFonts w:ascii="Tahoma" w:hAnsi="Tahoma" w:cs="Tahoma"/>
          <w:b w:val="0"/>
          <w:sz w:val="20"/>
          <w:szCs w:val="20"/>
          <w:lang w:val="cs-CZ"/>
        </w:rPr>
        <w:t>10</w:t>
      </w:r>
      <w:r>
        <w:rPr>
          <w:rFonts w:ascii="Tahoma" w:hAnsi="Tahoma" w:cs="Tahoma"/>
          <w:b w:val="0"/>
          <w:sz w:val="20"/>
          <w:szCs w:val="20"/>
          <w:lang w:val="cs-CZ"/>
        </w:rPr>
        <w:t>. do 31.12.2020</w:t>
      </w:r>
      <w:r w:rsidR="006125BA">
        <w:rPr>
          <w:rFonts w:ascii="Tahoma" w:hAnsi="Tahoma" w:cs="Tahoma"/>
          <w:b w:val="0"/>
          <w:sz w:val="20"/>
          <w:szCs w:val="20"/>
          <w:lang w:val="cs-CZ"/>
        </w:rPr>
        <w:t xml:space="preserve"> (</w:t>
      </w:r>
      <w:r w:rsidR="00D77FBC">
        <w:rPr>
          <w:rFonts w:ascii="Tahoma" w:hAnsi="Tahoma" w:cs="Tahoma"/>
          <w:b w:val="0"/>
          <w:sz w:val="20"/>
          <w:szCs w:val="20"/>
          <w:lang w:val="cs-CZ"/>
        </w:rPr>
        <w:t>*</w:t>
      </w:r>
      <w:r w:rsidR="003E7590">
        <w:rPr>
          <w:rFonts w:ascii="Tahoma" w:hAnsi="Tahoma" w:cs="Tahoma"/>
          <w:b w:val="0"/>
          <w:sz w:val="20"/>
          <w:szCs w:val="20"/>
          <w:lang w:val="cs-CZ"/>
        </w:rPr>
        <w:t xml:space="preserve">pozn. </w:t>
      </w:r>
      <w:r w:rsidR="007F5CA2">
        <w:rPr>
          <w:rFonts w:ascii="Tahoma" w:hAnsi="Tahoma" w:cs="Tahoma"/>
          <w:b w:val="0"/>
          <w:sz w:val="20"/>
          <w:szCs w:val="20"/>
          <w:lang w:val="cs-CZ"/>
        </w:rPr>
        <w:t xml:space="preserve">uplatnění slevy </w:t>
      </w:r>
      <w:r w:rsidR="005533E5">
        <w:rPr>
          <w:rFonts w:ascii="Tahoma" w:hAnsi="Tahoma" w:cs="Tahoma"/>
          <w:b w:val="0"/>
          <w:sz w:val="20"/>
          <w:szCs w:val="20"/>
          <w:lang w:val="cs-CZ"/>
        </w:rPr>
        <w:t xml:space="preserve">se vztahuje </w:t>
      </w:r>
      <w:r w:rsidR="007F5CA2">
        <w:rPr>
          <w:rFonts w:ascii="Tahoma" w:hAnsi="Tahoma" w:cs="Tahoma"/>
          <w:b w:val="0"/>
          <w:sz w:val="20"/>
          <w:szCs w:val="20"/>
          <w:lang w:val="cs-CZ"/>
        </w:rPr>
        <w:t xml:space="preserve">na </w:t>
      </w:r>
      <w:r w:rsidR="003F1424">
        <w:rPr>
          <w:rFonts w:ascii="Tahoma" w:hAnsi="Tahoma" w:cs="Tahoma"/>
          <w:b w:val="0"/>
          <w:sz w:val="20"/>
          <w:szCs w:val="20"/>
          <w:lang w:val="cs-CZ"/>
        </w:rPr>
        <w:t xml:space="preserve">proplacení </w:t>
      </w:r>
      <w:r w:rsidR="007F5CA2">
        <w:rPr>
          <w:rFonts w:ascii="Tahoma" w:hAnsi="Tahoma" w:cs="Tahoma"/>
          <w:b w:val="0"/>
          <w:sz w:val="20"/>
          <w:szCs w:val="20"/>
          <w:lang w:val="cs-CZ"/>
        </w:rPr>
        <w:t>papírov</w:t>
      </w:r>
      <w:r w:rsidR="003F1424">
        <w:rPr>
          <w:rFonts w:ascii="Tahoma" w:hAnsi="Tahoma" w:cs="Tahoma"/>
          <w:b w:val="0"/>
          <w:sz w:val="20"/>
          <w:szCs w:val="20"/>
          <w:lang w:val="cs-CZ"/>
        </w:rPr>
        <w:t>ých</w:t>
      </w:r>
      <w:r w:rsidR="007F5CA2">
        <w:rPr>
          <w:rFonts w:ascii="Tahoma" w:hAnsi="Tahoma" w:cs="Tahoma"/>
          <w:b w:val="0"/>
          <w:sz w:val="20"/>
          <w:szCs w:val="20"/>
          <w:lang w:val="cs-CZ"/>
        </w:rPr>
        <w:t xml:space="preserve"> poukáz</w:t>
      </w:r>
      <w:r w:rsidR="003F1424">
        <w:rPr>
          <w:rFonts w:ascii="Tahoma" w:hAnsi="Tahoma" w:cs="Tahoma"/>
          <w:b w:val="0"/>
          <w:sz w:val="20"/>
          <w:szCs w:val="20"/>
          <w:lang w:val="cs-CZ"/>
        </w:rPr>
        <w:t>e</w:t>
      </w:r>
      <w:r w:rsidR="007F5CA2">
        <w:rPr>
          <w:rFonts w:ascii="Tahoma" w:hAnsi="Tahoma" w:cs="Tahoma"/>
          <w:b w:val="0"/>
          <w:sz w:val="20"/>
          <w:szCs w:val="20"/>
          <w:lang w:val="cs-CZ"/>
        </w:rPr>
        <w:t>k doručen</w:t>
      </w:r>
      <w:r w:rsidR="003F1424">
        <w:rPr>
          <w:rFonts w:ascii="Tahoma" w:hAnsi="Tahoma" w:cs="Tahoma"/>
          <w:b w:val="0"/>
          <w:sz w:val="20"/>
          <w:szCs w:val="20"/>
          <w:lang w:val="cs-CZ"/>
        </w:rPr>
        <w:t>ých</w:t>
      </w:r>
      <w:r w:rsidR="007F5CA2">
        <w:rPr>
          <w:rFonts w:ascii="Tahoma" w:hAnsi="Tahoma" w:cs="Tahoma"/>
          <w:b w:val="0"/>
          <w:sz w:val="20"/>
          <w:szCs w:val="20"/>
          <w:lang w:val="cs-CZ"/>
        </w:rPr>
        <w:t xml:space="preserve"> </w:t>
      </w:r>
      <w:r w:rsidR="00813BA7">
        <w:rPr>
          <w:rFonts w:ascii="Tahoma" w:hAnsi="Tahoma" w:cs="Tahoma"/>
          <w:b w:val="0"/>
          <w:sz w:val="20"/>
          <w:szCs w:val="20"/>
          <w:lang w:val="cs-CZ"/>
        </w:rPr>
        <w:t xml:space="preserve">od </w:t>
      </w:r>
      <w:r w:rsidR="007F5CA2">
        <w:rPr>
          <w:rFonts w:ascii="Tahoma" w:hAnsi="Tahoma" w:cs="Tahoma"/>
          <w:b w:val="0"/>
          <w:sz w:val="20"/>
          <w:szCs w:val="20"/>
          <w:lang w:val="cs-CZ"/>
        </w:rPr>
        <w:t xml:space="preserve">30.10.2020 </w:t>
      </w:r>
      <w:r w:rsidR="002D736E">
        <w:rPr>
          <w:rFonts w:ascii="Tahoma" w:hAnsi="Tahoma" w:cs="Tahoma"/>
          <w:b w:val="0"/>
          <w:sz w:val="20"/>
          <w:szCs w:val="20"/>
          <w:lang w:val="cs-CZ"/>
        </w:rPr>
        <w:t xml:space="preserve">do 31.12.2020 </w:t>
      </w:r>
      <w:r w:rsidR="007F5CA2">
        <w:rPr>
          <w:rFonts w:ascii="Tahoma" w:hAnsi="Tahoma" w:cs="Tahoma"/>
          <w:b w:val="0"/>
          <w:sz w:val="20"/>
          <w:szCs w:val="20"/>
          <w:lang w:val="cs-CZ"/>
        </w:rPr>
        <w:t>a na</w:t>
      </w:r>
      <w:r w:rsidR="005533E5">
        <w:rPr>
          <w:rFonts w:ascii="Tahoma" w:hAnsi="Tahoma" w:cs="Tahoma"/>
          <w:b w:val="0"/>
          <w:sz w:val="20"/>
          <w:szCs w:val="20"/>
          <w:lang w:val="cs-CZ"/>
        </w:rPr>
        <w:t xml:space="preserve"> transakce </w:t>
      </w:r>
      <w:r w:rsidR="00BB222E">
        <w:rPr>
          <w:rFonts w:ascii="Tahoma" w:hAnsi="Tahoma" w:cs="Tahoma"/>
          <w:b w:val="0"/>
          <w:sz w:val="20"/>
          <w:szCs w:val="20"/>
          <w:lang w:val="cs-CZ"/>
        </w:rPr>
        <w:t xml:space="preserve">prostřednictvím </w:t>
      </w:r>
      <w:r w:rsidR="00DA43A4">
        <w:rPr>
          <w:rFonts w:ascii="Tahoma" w:hAnsi="Tahoma" w:cs="Tahoma"/>
          <w:b w:val="0"/>
          <w:sz w:val="20"/>
          <w:szCs w:val="20"/>
          <w:lang w:val="cs-CZ"/>
        </w:rPr>
        <w:t xml:space="preserve">elektronické karty </w:t>
      </w:r>
      <w:proofErr w:type="spellStart"/>
      <w:r w:rsidR="005533E5">
        <w:rPr>
          <w:rFonts w:ascii="Tahoma" w:hAnsi="Tahoma" w:cs="Tahoma"/>
          <w:b w:val="0"/>
          <w:sz w:val="20"/>
          <w:szCs w:val="20"/>
          <w:lang w:val="cs-CZ"/>
        </w:rPr>
        <w:t>eStravenk</w:t>
      </w:r>
      <w:r w:rsidR="00DA43A4">
        <w:rPr>
          <w:rFonts w:ascii="Tahoma" w:hAnsi="Tahoma" w:cs="Tahoma"/>
          <w:b w:val="0"/>
          <w:sz w:val="20"/>
          <w:szCs w:val="20"/>
          <w:lang w:val="cs-CZ"/>
        </w:rPr>
        <w:t>a</w:t>
      </w:r>
      <w:proofErr w:type="spellEnd"/>
      <w:r w:rsidR="005533E5">
        <w:rPr>
          <w:rFonts w:ascii="Tahoma" w:hAnsi="Tahoma" w:cs="Tahoma"/>
          <w:b w:val="0"/>
          <w:sz w:val="20"/>
          <w:szCs w:val="20"/>
          <w:lang w:val="cs-CZ"/>
        </w:rPr>
        <w:t xml:space="preserve"> od 01.11.2020</w:t>
      </w:r>
      <w:r w:rsidR="002D736E">
        <w:rPr>
          <w:rFonts w:ascii="Tahoma" w:hAnsi="Tahoma" w:cs="Tahoma"/>
          <w:b w:val="0"/>
          <w:sz w:val="20"/>
          <w:szCs w:val="20"/>
          <w:lang w:val="cs-CZ"/>
        </w:rPr>
        <w:t xml:space="preserve"> do 31.12.2020</w:t>
      </w:r>
      <w:r w:rsidR="005533E5">
        <w:rPr>
          <w:rFonts w:ascii="Tahoma" w:hAnsi="Tahoma" w:cs="Tahoma"/>
          <w:b w:val="0"/>
          <w:sz w:val="20"/>
          <w:szCs w:val="20"/>
          <w:lang w:val="cs-CZ"/>
        </w:rPr>
        <w:t>)</w:t>
      </w:r>
      <w:r w:rsidR="002D736E">
        <w:rPr>
          <w:rFonts w:ascii="Tahoma" w:hAnsi="Tahoma" w:cs="Tahoma"/>
          <w:b w:val="0"/>
          <w:sz w:val="20"/>
          <w:szCs w:val="20"/>
          <w:lang w:val="cs-CZ"/>
        </w:rPr>
        <w:t>;</w:t>
      </w:r>
      <w:r w:rsidR="007F5CA2">
        <w:rPr>
          <w:rFonts w:ascii="Tahoma" w:hAnsi="Tahoma" w:cs="Tahoma"/>
          <w:b w:val="0"/>
          <w:sz w:val="20"/>
          <w:szCs w:val="20"/>
          <w:lang w:val="cs-CZ"/>
        </w:rPr>
        <w:t xml:space="preserve"> </w:t>
      </w:r>
    </w:p>
    <w:p w14:paraId="0E5E3F98" w14:textId="1F0DBF53" w:rsidR="003F3B0C" w:rsidRDefault="003F3B0C" w:rsidP="003F3B0C">
      <w:pPr>
        <w:pStyle w:val="Nadpis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  <w:lang w:val="cs-CZ"/>
        </w:rPr>
      </w:pPr>
      <w:r>
        <w:rPr>
          <w:rFonts w:ascii="Tahoma" w:hAnsi="Tahoma" w:cs="Tahoma"/>
          <w:b w:val="0"/>
          <w:sz w:val="20"/>
          <w:szCs w:val="20"/>
          <w:lang w:val="cs-CZ"/>
        </w:rPr>
        <w:t xml:space="preserve">týká se smluvních partnerů Up ČR, poskytovatelů </w:t>
      </w:r>
      <w:proofErr w:type="spellStart"/>
      <w:r>
        <w:rPr>
          <w:rFonts w:ascii="Tahoma" w:hAnsi="Tahoma" w:cs="Tahoma"/>
          <w:b w:val="0"/>
          <w:sz w:val="20"/>
          <w:szCs w:val="20"/>
          <w:lang w:val="cs-CZ"/>
        </w:rPr>
        <w:t>gastroslužeb</w:t>
      </w:r>
      <w:proofErr w:type="spellEnd"/>
      <w:r>
        <w:rPr>
          <w:rFonts w:ascii="Tahoma" w:hAnsi="Tahoma" w:cs="Tahoma"/>
          <w:b w:val="0"/>
          <w:sz w:val="20"/>
          <w:szCs w:val="20"/>
          <w:lang w:val="cs-CZ"/>
        </w:rPr>
        <w:t xml:space="preserve">, restaurací a provozoven s občerstvením, nevztahuje se na </w:t>
      </w:r>
      <w:r w:rsidR="00033DC8">
        <w:rPr>
          <w:rFonts w:ascii="Tahoma" w:hAnsi="Tahoma" w:cs="Tahoma"/>
          <w:b w:val="0"/>
          <w:sz w:val="20"/>
          <w:szCs w:val="20"/>
          <w:lang w:val="cs-CZ"/>
        </w:rPr>
        <w:t xml:space="preserve">maloobchodní </w:t>
      </w:r>
      <w:r>
        <w:rPr>
          <w:rFonts w:ascii="Tahoma" w:hAnsi="Tahoma" w:cs="Tahoma"/>
          <w:b w:val="0"/>
          <w:sz w:val="20"/>
          <w:szCs w:val="20"/>
          <w:lang w:val="cs-CZ"/>
        </w:rPr>
        <w:t>prodejny potravin, které zůstávají na základě vládního nařízení po dobu nouzového stavu otevřeny</w:t>
      </w:r>
      <w:r w:rsidR="007C5E70">
        <w:rPr>
          <w:rFonts w:ascii="Tahoma" w:hAnsi="Tahoma" w:cs="Tahoma"/>
          <w:b w:val="0"/>
          <w:sz w:val="20"/>
          <w:szCs w:val="20"/>
          <w:lang w:val="cs-CZ"/>
        </w:rPr>
        <w:t>;</w:t>
      </w:r>
    </w:p>
    <w:p w14:paraId="64DFBC64" w14:textId="77726BEC" w:rsidR="00E54546" w:rsidRDefault="003F3B0C" w:rsidP="003F3B0C">
      <w:pPr>
        <w:pStyle w:val="Nadpis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  <w:lang w:val="cs-CZ"/>
        </w:rPr>
      </w:pPr>
      <w:r>
        <w:rPr>
          <w:rFonts w:ascii="Tahoma" w:hAnsi="Tahoma" w:cs="Tahoma"/>
          <w:b w:val="0"/>
          <w:sz w:val="20"/>
          <w:szCs w:val="20"/>
          <w:lang w:val="cs-CZ"/>
        </w:rPr>
        <w:t>uplatnění nároku na 100% slevu provize (odměny Up ČR) se provádí prostřednictvím on-line registra</w:t>
      </w:r>
      <w:r w:rsidR="00144E30">
        <w:rPr>
          <w:rFonts w:ascii="Tahoma" w:hAnsi="Tahoma" w:cs="Tahoma"/>
          <w:b w:val="0"/>
          <w:sz w:val="20"/>
          <w:szCs w:val="20"/>
          <w:lang w:val="cs-CZ"/>
        </w:rPr>
        <w:t xml:space="preserve">čního formuláře na webu </w:t>
      </w:r>
      <w:hyperlink r:id="rId13" w:history="1">
        <w:r w:rsidR="00144E30" w:rsidRPr="00A376BE">
          <w:rPr>
            <w:rStyle w:val="Hypertextovodkaz"/>
            <w:rFonts w:ascii="Tahoma" w:hAnsi="Tahoma" w:cs="Tahoma"/>
            <w:b w:val="0"/>
            <w:sz w:val="20"/>
            <w:szCs w:val="20"/>
            <w:lang w:val="cs-CZ"/>
          </w:rPr>
          <w:t>www.upcz.cz</w:t>
        </w:r>
      </w:hyperlink>
      <w:r w:rsidR="007C5E70">
        <w:rPr>
          <w:rFonts w:ascii="Tahoma" w:hAnsi="Tahoma" w:cs="Tahoma"/>
          <w:b w:val="0"/>
          <w:sz w:val="20"/>
          <w:szCs w:val="20"/>
          <w:lang w:val="cs-CZ"/>
        </w:rPr>
        <w:t>;</w:t>
      </w:r>
    </w:p>
    <w:p w14:paraId="2C12F22E" w14:textId="66EC9D1D" w:rsidR="007C5E70" w:rsidRDefault="007C5E70" w:rsidP="003F3B0C">
      <w:pPr>
        <w:pStyle w:val="Nadpis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  <w:lang w:val="cs-CZ"/>
        </w:rPr>
      </w:pPr>
      <w:r>
        <w:rPr>
          <w:rFonts w:ascii="Tahoma" w:hAnsi="Tahoma" w:cs="Tahoma"/>
          <w:b w:val="0"/>
          <w:sz w:val="20"/>
          <w:szCs w:val="20"/>
          <w:lang w:val="cs-CZ"/>
        </w:rPr>
        <w:t>po dobu nouzového stavu jsou uzavřeny všechny pobočky Up ČR, v případě vládního opatření umožňující provoz poboček bude</w:t>
      </w:r>
      <w:r w:rsidR="00A2292A">
        <w:rPr>
          <w:rFonts w:ascii="Tahoma" w:hAnsi="Tahoma" w:cs="Tahoma"/>
          <w:b w:val="0"/>
          <w:sz w:val="20"/>
          <w:szCs w:val="20"/>
          <w:lang w:val="cs-CZ"/>
        </w:rPr>
        <w:t xml:space="preserve"> našim smluvním partnerům z </w:t>
      </w:r>
      <w:proofErr w:type="spellStart"/>
      <w:r w:rsidR="00A2292A">
        <w:rPr>
          <w:rFonts w:ascii="Tahoma" w:hAnsi="Tahoma" w:cs="Tahoma"/>
          <w:b w:val="0"/>
          <w:sz w:val="20"/>
          <w:szCs w:val="20"/>
          <w:lang w:val="cs-CZ"/>
        </w:rPr>
        <w:t>gastrosektoru</w:t>
      </w:r>
      <w:proofErr w:type="spellEnd"/>
      <w:r w:rsidR="00A2292A">
        <w:rPr>
          <w:rFonts w:ascii="Tahoma" w:hAnsi="Tahoma" w:cs="Tahoma"/>
          <w:b w:val="0"/>
          <w:sz w:val="20"/>
          <w:szCs w:val="20"/>
          <w:lang w:val="cs-CZ"/>
        </w:rPr>
        <w:t xml:space="preserve"> obnovena služba „proplacení papírových poukázek v hotovosti“ v rámci zákonných limitů, a to ve zvýhodněné </w:t>
      </w:r>
      <w:r w:rsidR="00482167">
        <w:rPr>
          <w:rFonts w:ascii="Tahoma" w:hAnsi="Tahoma" w:cs="Tahoma"/>
          <w:b w:val="0"/>
          <w:sz w:val="20"/>
          <w:szCs w:val="20"/>
          <w:lang w:val="cs-CZ"/>
        </w:rPr>
        <w:t xml:space="preserve">jednotné </w:t>
      </w:r>
      <w:r w:rsidR="00A2292A">
        <w:rPr>
          <w:rFonts w:ascii="Tahoma" w:hAnsi="Tahoma" w:cs="Tahoma"/>
          <w:b w:val="0"/>
          <w:sz w:val="20"/>
          <w:szCs w:val="20"/>
          <w:lang w:val="cs-CZ"/>
        </w:rPr>
        <w:t xml:space="preserve">sazbě </w:t>
      </w:r>
      <w:proofErr w:type="gramStart"/>
      <w:r w:rsidR="00A2292A">
        <w:rPr>
          <w:rFonts w:ascii="Tahoma" w:hAnsi="Tahoma" w:cs="Tahoma"/>
          <w:b w:val="0"/>
          <w:sz w:val="20"/>
          <w:szCs w:val="20"/>
          <w:lang w:val="cs-CZ"/>
        </w:rPr>
        <w:t>2%</w:t>
      </w:r>
      <w:proofErr w:type="gramEnd"/>
      <w:r w:rsidR="00A2292A">
        <w:rPr>
          <w:rFonts w:ascii="Tahoma" w:hAnsi="Tahoma" w:cs="Tahoma"/>
          <w:b w:val="0"/>
          <w:sz w:val="20"/>
          <w:szCs w:val="20"/>
          <w:lang w:val="cs-CZ"/>
        </w:rPr>
        <w:t xml:space="preserve">. </w:t>
      </w:r>
      <w:r w:rsidR="00482167">
        <w:rPr>
          <w:rFonts w:ascii="Tahoma" w:hAnsi="Tahoma" w:cs="Tahoma"/>
          <w:b w:val="0"/>
          <w:sz w:val="20"/>
          <w:szCs w:val="20"/>
          <w:lang w:val="cs-CZ"/>
        </w:rPr>
        <w:t>Výtěžek z takto stanoveného poplatku poskytne Up ČR na podporu činností platformy Moje restaurace AMSP;</w:t>
      </w:r>
      <w:r w:rsidR="00A2292A">
        <w:rPr>
          <w:rFonts w:ascii="Tahoma" w:hAnsi="Tahoma" w:cs="Tahoma"/>
          <w:b w:val="0"/>
          <w:sz w:val="20"/>
          <w:szCs w:val="20"/>
          <w:lang w:val="cs-CZ"/>
        </w:rPr>
        <w:t xml:space="preserve"> </w:t>
      </w:r>
    </w:p>
    <w:p w14:paraId="073CED7E" w14:textId="34EE8CF3" w:rsidR="007C5E70" w:rsidRDefault="00E826EC" w:rsidP="003F3B0C">
      <w:pPr>
        <w:pStyle w:val="Nadpis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  <w:lang w:val="cs-CZ"/>
        </w:rPr>
      </w:pPr>
      <w:r>
        <w:rPr>
          <w:rFonts w:ascii="Tahoma" w:hAnsi="Tahoma" w:cs="Tahoma"/>
          <w:b w:val="0"/>
          <w:sz w:val="20"/>
          <w:szCs w:val="20"/>
          <w:lang w:val="cs-CZ"/>
        </w:rPr>
        <w:t>doručené papírové poukázky proplatíme bez nároku na provizi do 48 hodin od jejich přijetí</w:t>
      </w:r>
      <w:r w:rsidR="00D51320">
        <w:rPr>
          <w:rFonts w:ascii="Tahoma" w:hAnsi="Tahoma" w:cs="Tahoma"/>
          <w:b w:val="0"/>
          <w:sz w:val="20"/>
          <w:szCs w:val="20"/>
          <w:lang w:val="cs-CZ"/>
        </w:rPr>
        <w:t xml:space="preserve"> </w:t>
      </w:r>
      <w:r w:rsidR="00C33FB7">
        <w:rPr>
          <w:rFonts w:ascii="Tahoma" w:hAnsi="Tahoma" w:cs="Tahoma"/>
          <w:b w:val="0"/>
          <w:sz w:val="20"/>
          <w:szCs w:val="20"/>
          <w:lang w:val="cs-CZ"/>
        </w:rPr>
        <w:t xml:space="preserve">prostřednictvím doručovací služby </w:t>
      </w:r>
      <w:r w:rsidR="00D51320">
        <w:rPr>
          <w:rFonts w:ascii="Tahoma" w:hAnsi="Tahoma" w:cs="Tahoma"/>
          <w:b w:val="0"/>
          <w:sz w:val="20"/>
          <w:szCs w:val="20"/>
          <w:lang w:val="cs-CZ"/>
        </w:rPr>
        <w:t>na centrál</w:t>
      </w:r>
      <w:r w:rsidR="000846E8">
        <w:rPr>
          <w:rFonts w:ascii="Tahoma" w:hAnsi="Tahoma" w:cs="Tahoma"/>
          <w:b w:val="0"/>
          <w:sz w:val="20"/>
          <w:szCs w:val="20"/>
          <w:lang w:val="cs-CZ"/>
        </w:rPr>
        <w:t>u</w:t>
      </w:r>
      <w:r w:rsidR="00D51320">
        <w:rPr>
          <w:rFonts w:ascii="Tahoma" w:hAnsi="Tahoma" w:cs="Tahoma"/>
          <w:b w:val="0"/>
          <w:sz w:val="20"/>
          <w:szCs w:val="20"/>
          <w:lang w:val="cs-CZ"/>
        </w:rPr>
        <w:t xml:space="preserve"> společnosti (Up Česká republika</w:t>
      </w:r>
      <w:r w:rsidR="007C5E70">
        <w:rPr>
          <w:rFonts w:ascii="Tahoma" w:hAnsi="Tahoma" w:cs="Tahoma"/>
          <w:b w:val="0"/>
          <w:sz w:val="20"/>
          <w:szCs w:val="20"/>
          <w:lang w:val="cs-CZ"/>
        </w:rPr>
        <w:t xml:space="preserve">, </w:t>
      </w:r>
      <w:r w:rsidR="000846E8">
        <w:rPr>
          <w:rFonts w:ascii="Tahoma" w:hAnsi="Tahoma" w:cs="Tahoma"/>
          <w:b w:val="0"/>
          <w:sz w:val="20"/>
          <w:szCs w:val="20"/>
          <w:lang w:val="cs-CZ"/>
        </w:rPr>
        <w:t>Zelený pruh 1560/99, Praha 4, 140 00)</w:t>
      </w:r>
      <w:r w:rsidR="005B6B9D">
        <w:rPr>
          <w:rFonts w:ascii="Tahoma" w:hAnsi="Tahoma" w:cs="Tahoma"/>
          <w:b w:val="0"/>
          <w:sz w:val="20"/>
          <w:szCs w:val="20"/>
          <w:lang w:val="cs-CZ"/>
        </w:rPr>
        <w:t xml:space="preserve">, </w:t>
      </w:r>
      <w:r w:rsidR="007C5E70">
        <w:rPr>
          <w:rFonts w:ascii="Tahoma" w:hAnsi="Tahoma" w:cs="Tahoma"/>
          <w:b w:val="0"/>
          <w:sz w:val="20"/>
          <w:szCs w:val="20"/>
          <w:lang w:val="cs-CZ"/>
        </w:rPr>
        <w:t xml:space="preserve">v obdobném režimu probíhá i proplacení elektronických transakcí provedených prostřednictvím </w:t>
      </w:r>
      <w:proofErr w:type="spellStart"/>
      <w:r w:rsidR="007C5E70">
        <w:rPr>
          <w:rFonts w:ascii="Tahoma" w:hAnsi="Tahoma" w:cs="Tahoma"/>
          <w:b w:val="0"/>
          <w:sz w:val="20"/>
          <w:szCs w:val="20"/>
          <w:lang w:val="cs-CZ"/>
        </w:rPr>
        <w:t>stravenkové</w:t>
      </w:r>
      <w:proofErr w:type="spellEnd"/>
      <w:r w:rsidR="007C5E70">
        <w:rPr>
          <w:rFonts w:ascii="Tahoma" w:hAnsi="Tahoma" w:cs="Tahoma"/>
          <w:b w:val="0"/>
          <w:sz w:val="20"/>
          <w:szCs w:val="20"/>
          <w:lang w:val="cs-CZ"/>
        </w:rPr>
        <w:t xml:space="preserve"> karty </w:t>
      </w:r>
      <w:proofErr w:type="spellStart"/>
      <w:r w:rsidR="007C5E70">
        <w:rPr>
          <w:rFonts w:ascii="Tahoma" w:hAnsi="Tahoma" w:cs="Tahoma"/>
          <w:b w:val="0"/>
          <w:sz w:val="20"/>
          <w:szCs w:val="20"/>
          <w:lang w:val="cs-CZ"/>
        </w:rPr>
        <w:t>eStravenka</w:t>
      </w:r>
      <w:proofErr w:type="spellEnd"/>
      <w:r w:rsidR="007C5E70">
        <w:rPr>
          <w:rFonts w:ascii="Tahoma" w:hAnsi="Tahoma" w:cs="Tahoma"/>
          <w:b w:val="0"/>
          <w:sz w:val="20"/>
          <w:szCs w:val="20"/>
          <w:lang w:val="cs-CZ"/>
        </w:rPr>
        <w:t xml:space="preserve">; transakce </w:t>
      </w:r>
      <w:proofErr w:type="spellStart"/>
      <w:r w:rsidR="007C5E70">
        <w:rPr>
          <w:rFonts w:ascii="Tahoma" w:hAnsi="Tahoma" w:cs="Tahoma"/>
          <w:b w:val="0"/>
          <w:sz w:val="20"/>
          <w:szCs w:val="20"/>
          <w:lang w:val="cs-CZ"/>
        </w:rPr>
        <w:t>eStravenkou</w:t>
      </w:r>
      <w:proofErr w:type="spellEnd"/>
      <w:r w:rsidR="007C5E70">
        <w:rPr>
          <w:rFonts w:ascii="Tahoma" w:hAnsi="Tahoma" w:cs="Tahoma"/>
          <w:b w:val="0"/>
          <w:sz w:val="20"/>
          <w:szCs w:val="20"/>
          <w:lang w:val="cs-CZ"/>
        </w:rPr>
        <w:t xml:space="preserve"> za útraty v </w:t>
      </w:r>
      <w:proofErr w:type="spellStart"/>
      <w:r w:rsidR="007C5E70">
        <w:rPr>
          <w:rFonts w:ascii="Tahoma" w:hAnsi="Tahoma" w:cs="Tahoma"/>
          <w:b w:val="0"/>
          <w:sz w:val="20"/>
          <w:szCs w:val="20"/>
          <w:lang w:val="cs-CZ"/>
        </w:rPr>
        <w:t>gastrozařízení</w:t>
      </w:r>
      <w:proofErr w:type="spellEnd"/>
      <w:r w:rsidR="007C5E70">
        <w:rPr>
          <w:rFonts w:ascii="Tahoma" w:hAnsi="Tahoma" w:cs="Tahoma"/>
          <w:b w:val="0"/>
          <w:sz w:val="20"/>
          <w:szCs w:val="20"/>
          <w:lang w:val="cs-CZ"/>
        </w:rPr>
        <w:t xml:space="preserve"> je </w:t>
      </w:r>
      <w:r w:rsidR="00A2292A">
        <w:rPr>
          <w:rFonts w:ascii="Tahoma" w:hAnsi="Tahoma" w:cs="Tahoma"/>
          <w:b w:val="0"/>
          <w:sz w:val="20"/>
          <w:szCs w:val="20"/>
          <w:lang w:val="cs-CZ"/>
        </w:rPr>
        <w:t xml:space="preserve">i nadále až do odvolání </w:t>
      </w:r>
      <w:r w:rsidR="007C5E70">
        <w:rPr>
          <w:rFonts w:ascii="Tahoma" w:hAnsi="Tahoma" w:cs="Tahoma"/>
          <w:b w:val="0"/>
          <w:sz w:val="20"/>
          <w:szCs w:val="20"/>
          <w:lang w:val="cs-CZ"/>
        </w:rPr>
        <w:t>limitována pouze celkovou disponibilní částkou na kartě</w:t>
      </w:r>
      <w:r w:rsidR="00A2292A">
        <w:rPr>
          <w:rFonts w:ascii="Tahoma" w:hAnsi="Tahoma" w:cs="Tahoma"/>
          <w:b w:val="0"/>
          <w:sz w:val="20"/>
          <w:szCs w:val="20"/>
          <w:lang w:val="cs-CZ"/>
        </w:rPr>
        <w:t>;</w:t>
      </w:r>
    </w:p>
    <w:p w14:paraId="32479139" w14:textId="77777777" w:rsidR="00DA1940" w:rsidRDefault="00C743CB" w:rsidP="003F3B0C">
      <w:pPr>
        <w:pStyle w:val="Nadpis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  <w:lang w:val="cs-CZ"/>
        </w:rPr>
      </w:pPr>
      <w:r>
        <w:rPr>
          <w:rFonts w:ascii="Tahoma" w:hAnsi="Tahoma" w:cs="Tahoma"/>
          <w:b w:val="0"/>
          <w:sz w:val="20"/>
          <w:szCs w:val="20"/>
          <w:lang w:val="cs-CZ"/>
        </w:rPr>
        <w:t xml:space="preserve">uplatnění nároku na </w:t>
      </w:r>
      <w:r w:rsidR="00113E39">
        <w:rPr>
          <w:rFonts w:ascii="Tahoma" w:hAnsi="Tahoma" w:cs="Tahoma"/>
          <w:b w:val="0"/>
          <w:sz w:val="20"/>
          <w:szCs w:val="20"/>
          <w:lang w:val="cs-CZ"/>
        </w:rPr>
        <w:t xml:space="preserve">100% </w:t>
      </w:r>
      <w:r>
        <w:rPr>
          <w:rFonts w:ascii="Tahoma" w:hAnsi="Tahoma" w:cs="Tahoma"/>
          <w:b w:val="0"/>
          <w:sz w:val="20"/>
          <w:szCs w:val="20"/>
          <w:lang w:val="cs-CZ"/>
        </w:rPr>
        <w:t xml:space="preserve">slevu </w:t>
      </w:r>
      <w:r w:rsidR="00113E39">
        <w:rPr>
          <w:rFonts w:ascii="Tahoma" w:hAnsi="Tahoma" w:cs="Tahoma"/>
          <w:b w:val="0"/>
          <w:sz w:val="20"/>
          <w:szCs w:val="20"/>
          <w:lang w:val="cs-CZ"/>
        </w:rPr>
        <w:t xml:space="preserve">provize </w:t>
      </w:r>
      <w:r w:rsidR="000945AD">
        <w:rPr>
          <w:rFonts w:ascii="Tahoma" w:hAnsi="Tahoma" w:cs="Tahoma"/>
          <w:b w:val="0"/>
          <w:sz w:val="20"/>
          <w:szCs w:val="20"/>
          <w:lang w:val="cs-CZ"/>
        </w:rPr>
        <w:t xml:space="preserve">Up ČR </w:t>
      </w:r>
      <w:r>
        <w:rPr>
          <w:rFonts w:ascii="Tahoma" w:hAnsi="Tahoma" w:cs="Tahoma"/>
          <w:b w:val="0"/>
          <w:sz w:val="20"/>
          <w:szCs w:val="20"/>
          <w:lang w:val="cs-CZ"/>
        </w:rPr>
        <w:t xml:space="preserve">se bude týkat také provozoven </w:t>
      </w:r>
      <w:proofErr w:type="spellStart"/>
      <w:r>
        <w:rPr>
          <w:rFonts w:ascii="Tahoma" w:hAnsi="Tahoma" w:cs="Tahoma"/>
          <w:b w:val="0"/>
          <w:sz w:val="20"/>
          <w:szCs w:val="20"/>
          <w:lang w:val="cs-CZ"/>
        </w:rPr>
        <w:t>gastroslužeb</w:t>
      </w:r>
      <w:proofErr w:type="spellEnd"/>
      <w:r w:rsidR="000945AD">
        <w:rPr>
          <w:rFonts w:ascii="Tahoma" w:hAnsi="Tahoma" w:cs="Tahoma"/>
          <w:b w:val="0"/>
          <w:sz w:val="20"/>
          <w:szCs w:val="20"/>
          <w:lang w:val="cs-CZ"/>
        </w:rPr>
        <w:t>, které pro předání poukázek využijí služeb</w:t>
      </w:r>
      <w:r w:rsidR="00B70972">
        <w:rPr>
          <w:rFonts w:ascii="Tahoma" w:hAnsi="Tahoma" w:cs="Tahoma"/>
          <w:b w:val="0"/>
          <w:sz w:val="20"/>
          <w:szCs w:val="20"/>
          <w:lang w:val="cs-CZ"/>
        </w:rPr>
        <w:t xml:space="preserve"> velkoobchodních</w:t>
      </w:r>
      <w:r w:rsidR="00041435">
        <w:rPr>
          <w:rFonts w:ascii="Tahoma" w:hAnsi="Tahoma" w:cs="Tahoma"/>
          <w:b w:val="0"/>
          <w:sz w:val="20"/>
          <w:szCs w:val="20"/>
          <w:lang w:val="cs-CZ"/>
        </w:rPr>
        <w:t xml:space="preserve"> partnerů </w:t>
      </w:r>
      <w:r w:rsidR="009E10C7">
        <w:rPr>
          <w:rFonts w:ascii="Tahoma" w:hAnsi="Tahoma" w:cs="Tahoma"/>
          <w:b w:val="0"/>
          <w:sz w:val="20"/>
          <w:szCs w:val="20"/>
          <w:lang w:val="cs-CZ"/>
        </w:rPr>
        <w:t xml:space="preserve">MAKRO a </w:t>
      </w:r>
      <w:r w:rsidR="00705197">
        <w:rPr>
          <w:rFonts w:ascii="Tahoma" w:hAnsi="Tahoma" w:cs="Tahoma"/>
          <w:b w:val="0"/>
          <w:sz w:val="20"/>
          <w:szCs w:val="20"/>
          <w:lang w:val="cs-CZ"/>
        </w:rPr>
        <w:t xml:space="preserve">BIDFOOD, se kterými v současnosti </w:t>
      </w:r>
      <w:r w:rsidR="00644002">
        <w:rPr>
          <w:rFonts w:ascii="Tahoma" w:hAnsi="Tahoma" w:cs="Tahoma"/>
          <w:b w:val="0"/>
          <w:sz w:val="20"/>
          <w:szCs w:val="20"/>
          <w:lang w:val="cs-CZ"/>
        </w:rPr>
        <w:t>připravujeme detailní postup</w:t>
      </w:r>
      <w:r w:rsidR="00DA1940">
        <w:rPr>
          <w:rFonts w:ascii="Tahoma" w:hAnsi="Tahoma" w:cs="Tahoma"/>
          <w:b w:val="0"/>
          <w:sz w:val="20"/>
          <w:szCs w:val="20"/>
          <w:lang w:val="cs-CZ"/>
        </w:rPr>
        <w:t>;</w:t>
      </w:r>
    </w:p>
    <w:p w14:paraId="5873D351" w14:textId="77777777" w:rsidR="00087A53" w:rsidRDefault="00087A53" w:rsidP="00087A53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  <w:lang w:val="cs-CZ"/>
        </w:rPr>
      </w:pPr>
      <w:bookmarkStart w:id="1" w:name="_GoBack"/>
      <w:bookmarkEnd w:id="1"/>
    </w:p>
    <w:p w14:paraId="3CB6D45C" w14:textId="77777777" w:rsidR="00087A53" w:rsidRDefault="00087A53" w:rsidP="00087A53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 w:val="0"/>
          <w:sz w:val="20"/>
          <w:szCs w:val="20"/>
          <w:lang w:val="cs-CZ"/>
        </w:rPr>
      </w:pPr>
      <w:r w:rsidRPr="005B6B9D">
        <w:rPr>
          <w:rFonts w:ascii="Tahoma" w:hAnsi="Tahoma" w:cs="Tahoma"/>
          <w:bCs w:val="0"/>
          <w:sz w:val="20"/>
          <w:szCs w:val="20"/>
          <w:lang w:val="cs-CZ"/>
        </w:rPr>
        <w:t xml:space="preserve">DALŠÍ SLUŽBY PARTNERŮM </w:t>
      </w:r>
      <w:r>
        <w:rPr>
          <w:rFonts w:ascii="Tahoma" w:hAnsi="Tahoma" w:cs="Tahoma"/>
          <w:bCs w:val="0"/>
          <w:sz w:val="20"/>
          <w:szCs w:val="20"/>
          <w:lang w:val="cs-CZ"/>
        </w:rPr>
        <w:t>(GASTROSEKTOR)</w:t>
      </w:r>
    </w:p>
    <w:p w14:paraId="073F81F2" w14:textId="77777777" w:rsidR="00087A53" w:rsidRDefault="00087A53" w:rsidP="00087A53">
      <w:pPr>
        <w:pStyle w:val="Nadpis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  <w:lang w:val="cs-CZ"/>
        </w:rPr>
      </w:pPr>
      <w:r w:rsidRPr="005B6B9D">
        <w:rPr>
          <w:rFonts w:ascii="Tahoma" w:hAnsi="Tahoma" w:cs="Tahoma"/>
          <w:b w:val="0"/>
          <w:sz w:val="20"/>
          <w:szCs w:val="20"/>
          <w:lang w:val="cs-CZ"/>
        </w:rPr>
        <w:t>odměňujeme</w:t>
      </w:r>
      <w:r>
        <w:rPr>
          <w:rFonts w:ascii="Tahoma" w:hAnsi="Tahoma" w:cs="Tahoma"/>
          <w:b w:val="0"/>
          <w:sz w:val="20"/>
          <w:szCs w:val="20"/>
          <w:lang w:val="cs-CZ"/>
        </w:rPr>
        <w:t xml:space="preserve"> strávníky: za každých 100 Kč utracených v restauracích a </w:t>
      </w:r>
      <w:proofErr w:type="spellStart"/>
      <w:r>
        <w:rPr>
          <w:rFonts w:ascii="Tahoma" w:hAnsi="Tahoma" w:cs="Tahoma"/>
          <w:b w:val="0"/>
          <w:sz w:val="20"/>
          <w:szCs w:val="20"/>
          <w:lang w:val="cs-CZ"/>
        </w:rPr>
        <w:t>gastrozařízeních</w:t>
      </w:r>
      <w:proofErr w:type="spellEnd"/>
      <w:r>
        <w:rPr>
          <w:rFonts w:ascii="Tahoma" w:hAnsi="Tahoma" w:cs="Tahoma"/>
          <w:b w:val="0"/>
          <w:sz w:val="20"/>
          <w:szCs w:val="20"/>
          <w:lang w:val="cs-CZ"/>
        </w:rPr>
        <w:t xml:space="preserve"> odměníme uživatele </w:t>
      </w:r>
      <w:proofErr w:type="spellStart"/>
      <w:r>
        <w:rPr>
          <w:rFonts w:ascii="Tahoma" w:hAnsi="Tahoma" w:cs="Tahoma"/>
          <w:b w:val="0"/>
          <w:sz w:val="20"/>
          <w:szCs w:val="20"/>
          <w:lang w:val="cs-CZ"/>
        </w:rPr>
        <w:t>eStravenky</w:t>
      </w:r>
      <w:proofErr w:type="spellEnd"/>
      <w:r>
        <w:rPr>
          <w:rFonts w:ascii="Tahoma" w:hAnsi="Tahoma" w:cs="Tahoma"/>
          <w:b w:val="0"/>
          <w:sz w:val="20"/>
          <w:szCs w:val="20"/>
          <w:lang w:val="cs-CZ"/>
        </w:rPr>
        <w:t xml:space="preserve"> 10 body, za 100 bodů získává 100 Kč na další útratu v restauracích;</w:t>
      </w:r>
    </w:p>
    <w:p w14:paraId="435584DB" w14:textId="31622F5E" w:rsidR="00087A53" w:rsidRPr="005B6B9D" w:rsidRDefault="00087A53" w:rsidP="005B6B9D">
      <w:pPr>
        <w:pStyle w:val="Nadpis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  <w:lang w:val="cs-CZ"/>
        </w:rPr>
      </w:pPr>
      <w:r>
        <w:rPr>
          <w:rFonts w:ascii="Tahoma" w:hAnsi="Tahoma" w:cs="Tahoma"/>
          <w:b w:val="0"/>
          <w:sz w:val="20"/>
          <w:szCs w:val="20"/>
          <w:lang w:val="cs-CZ"/>
        </w:rPr>
        <w:t xml:space="preserve">nová služba Jídlonawebu.cz pomáhá </w:t>
      </w:r>
      <w:r w:rsidR="00A53AF0">
        <w:rPr>
          <w:rFonts w:ascii="Tahoma" w:hAnsi="Tahoma" w:cs="Tahoma"/>
          <w:b w:val="0"/>
          <w:sz w:val="20"/>
          <w:szCs w:val="20"/>
          <w:lang w:val="cs-CZ"/>
        </w:rPr>
        <w:t xml:space="preserve">restauracím pro objednávky </w:t>
      </w:r>
      <w:proofErr w:type="spellStart"/>
      <w:r w:rsidR="00A53AF0">
        <w:rPr>
          <w:rFonts w:ascii="Tahoma" w:hAnsi="Tahoma" w:cs="Tahoma"/>
          <w:b w:val="0"/>
          <w:sz w:val="20"/>
          <w:szCs w:val="20"/>
          <w:lang w:val="cs-CZ"/>
        </w:rPr>
        <w:t>takeaway</w:t>
      </w:r>
      <w:proofErr w:type="spellEnd"/>
      <w:r w:rsidR="00A53AF0">
        <w:rPr>
          <w:rFonts w:ascii="Tahoma" w:hAnsi="Tahoma" w:cs="Tahoma"/>
          <w:b w:val="0"/>
          <w:sz w:val="20"/>
          <w:szCs w:val="20"/>
          <w:lang w:val="cs-CZ"/>
        </w:rPr>
        <w:t xml:space="preserve"> </w:t>
      </w:r>
      <w:r>
        <w:rPr>
          <w:rFonts w:ascii="Tahoma" w:hAnsi="Tahoma" w:cs="Tahoma"/>
          <w:b w:val="0"/>
          <w:sz w:val="20"/>
          <w:szCs w:val="20"/>
          <w:lang w:val="cs-CZ"/>
        </w:rPr>
        <w:t>i v době nouzového režimu</w:t>
      </w:r>
      <w:r w:rsidR="00A53AF0">
        <w:rPr>
          <w:rFonts w:ascii="Tahoma" w:hAnsi="Tahoma" w:cs="Tahoma"/>
          <w:b w:val="0"/>
          <w:sz w:val="20"/>
          <w:szCs w:val="20"/>
          <w:lang w:val="cs-CZ"/>
        </w:rPr>
        <w:t>;</w:t>
      </w:r>
      <w:r>
        <w:rPr>
          <w:rFonts w:ascii="Tahoma" w:hAnsi="Tahoma" w:cs="Tahoma"/>
          <w:b w:val="0"/>
          <w:sz w:val="20"/>
          <w:szCs w:val="20"/>
          <w:lang w:val="cs-CZ"/>
        </w:rPr>
        <w:t xml:space="preserve">    </w:t>
      </w:r>
    </w:p>
    <w:p w14:paraId="6918043E" w14:textId="52E20137" w:rsidR="003F3B0C" w:rsidRPr="005B6B9D" w:rsidRDefault="003F3B0C" w:rsidP="00087A53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 w:val="0"/>
          <w:sz w:val="20"/>
          <w:szCs w:val="20"/>
          <w:lang w:val="cs-CZ"/>
        </w:rPr>
      </w:pPr>
      <w:r w:rsidRPr="005B6B9D">
        <w:rPr>
          <w:rFonts w:ascii="Tahoma" w:hAnsi="Tahoma" w:cs="Tahoma"/>
          <w:bCs w:val="0"/>
          <w:sz w:val="20"/>
          <w:szCs w:val="20"/>
          <w:lang w:val="cs-CZ"/>
        </w:rPr>
        <w:t xml:space="preserve">   </w:t>
      </w:r>
    </w:p>
    <w:p w14:paraId="39CE1106" w14:textId="77777777" w:rsidR="0070571D" w:rsidRPr="00031FC3" w:rsidRDefault="0070571D" w:rsidP="00BC2314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316FF51D" w14:textId="0F3A1CE9" w:rsidR="001709ED" w:rsidRPr="00305CA5" w:rsidRDefault="00305CA5" w:rsidP="00305CA5">
      <w:pPr>
        <w:shd w:val="clear" w:color="auto" w:fill="FFFFFF"/>
        <w:spacing w:before="100" w:before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31FC3">
        <w:rPr>
          <w:rFonts w:ascii="Tahoma" w:hAnsi="Tahoma" w:cs="Tahoma"/>
          <w:sz w:val="20"/>
          <w:szCs w:val="20"/>
        </w:rPr>
        <w:t xml:space="preserve">Up Česká republika s.r.o., která zahájila své působení na českém trhu v roce 1995 pod názvem </w:t>
      </w:r>
      <w:r w:rsidRPr="00031FC3">
        <w:rPr>
          <w:rFonts w:ascii="Tahoma" w:hAnsi="Tahoma" w:cs="Tahoma"/>
          <w:sz w:val="20"/>
          <w:szCs w:val="20"/>
        </w:rPr>
        <w:br/>
      </w:r>
      <w:proofErr w:type="spellStart"/>
      <w:r w:rsidRPr="00031FC3">
        <w:rPr>
          <w:rFonts w:ascii="Tahoma" w:hAnsi="Tahoma" w:cs="Tahoma"/>
          <w:sz w:val="20"/>
          <w:szCs w:val="20"/>
        </w:rPr>
        <w:t>Le</w:t>
      </w:r>
      <w:proofErr w:type="spellEnd"/>
      <w:r w:rsidR="00497F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31FC3">
        <w:rPr>
          <w:rFonts w:ascii="Tahoma" w:hAnsi="Tahoma" w:cs="Tahoma"/>
          <w:sz w:val="20"/>
          <w:szCs w:val="20"/>
        </w:rPr>
        <w:t>Chèque</w:t>
      </w:r>
      <w:proofErr w:type="spellEnd"/>
      <w:r w:rsidR="00497F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31FC3">
        <w:rPr>
          <w:rFonts w:ascii="Tahoma" w:hAnsi="Tahoma" w:cs="Tahoma"/>
          <w:sz w:val="20"/>
          <w:szCs w:val="20"/>
        </w:rPr>
        <w:t>Déjeuner</w:t>
      </w:r>
      <w:proofErr w:type="spellEnd"/>
      <w:r w:rsidRPr="00031FC3">
        <w:rPr>
          <w:rFonts w:ascii="Tahoma" w:hAnsi="Tahoma" w:cs="Tahoma"/>
          <w:sz w:val="20"/>
          <w:szCs w:val="20"/>
        </w:rPr>
        <w:t>, je součástí mezinárodní skupiny Up, která dnes působí</w:t>
      </w:r>
      <w:r w:rsidR="00A5044A">
        <w:rPr>
          <w:rFonts w:ascii="Tahoma" w:hAnsi="Tahoma" w:cs="Tahoma"/>
          <w:sz w:val="20"/>
          <w:szCs w:val="20"/>
        </w:rPr>
        <w:t xml:space="preserve"> v 29 zemích celého světa. Up Česká republika</w:t>
      </w:r>
      <w:r w:rsidRPr="00031FC3">
        <w:rPr>
          <w:rFonts w:ascii="Tahoma" w:hAnsi="Tahoma" w:cs="Tahoma"/>
          <w:sz w:val="20"/>
          <w:szCs w:val="20"/>
        </w:rPr>
        <w:t xml:space="preserve"> se specializuje na zaměstnanecké benefity, ale nabízí rovněž inovativní řešení v oblasti marketingu a strategického rozvoje firem. Schopnost analyzovat aktuální situaci klientů a navrhovat a uvádět do praxe efektivní benefitní systémy a věrnostní programy, řadí společnost Up </w:t>
      </w:r>
      <w:r w:rsidR="00967636">
        <w:rPr>
          <w:rFonts w:ascii="Tahoma" w:hAnsi="Tahoma" w:cs="Tahoma"/>
          <w:sz w:val="20"/>
          <w:szCs w:val="20"/>
        </w:rPr>
        <w:t>Česká republika</w:t>
      </w:r>
      <w:r w:rsidR="00967636" w:rsidRPr="00031FC3">
        <w:rPr>
          <w:rFonts w:ascii="Tahoma" w:hAnsi="Tahoma" w:cs="Tahoma"/>
          <w:sz w:val="20"/>
          <w:szCs w:val="20"/>
        </w:rPr>
        <w:t xml:space="preserve"> </w:t>
      </w:r>
      <w:r w:rsidRPr="00031FC3">
        <w:rPr>
          <w:rFonts w:ascii="Tahoma" w:hAnsi="Tahoma" w:cs="Tahoma"/>
          <w:sz w:val="20"/>
          <w:szCs w:val="20"/>
        </w:rPr>
        <w:t>k lídrům trhu určujícím trend v</w:t>
      </w:r>
      <w:r w:rsidRPr="004A6F4A">
        <w:rPr>
          <w:rFonts w:ascii="Tahoma" w:hAnsi="Tahoma" w:cs="Tahoma"/>
          <w:sz w:val="20"/>
          <w:szCs w:val="20"/>
        </w:rPr>
        <w:t xml:space="preserve"> této oblas</w:t>
      </w:r>
      <w:r>
        <w:rPr>
          <w:rFonts w:ascii="Tahoma" w:hAnsi="Tahoma" w:cs="Tahoma"/>
          <w:sz w:val="20"/>
          <w:szCs w:val="20"/>
        </w:rPr>
        <w:t xml:space="preserve">ti. Více informací o společnosti </w:t>
      </w:r>
      <w:r w:rsidRPr="004A6F4A">
        <w:rPr>
          <w:rFonts w:ascii="Tahoma" w:hAnsi="Tahoma" w:cs="Tahoma"/>
          <w:sz w:val="20"/>
          <w:szCs w:val="20"/>
        </w:rPr>
        <w:t>na </w:t>
      </w:r>
      <w:hyperlink r:id="rId14" w:history="1">
        <w:r w:rsidRPr="004A6F4A">
          <w:rPr>
            <w:rStyle w:val="Hypertextovodkaz"/>
            <w:rFonts w:ascii="Tahoma" w:hAnsi="Tahoma" w:cs="Tahoma"/>
            <w:color w:val="auto"/>
            <w:sz w:val="20"/>
            <w:szCs w:val="20"/>
          </w:rPr>
          <w:t>www.upcz.cz</w:t>
        </w:r>
      </w:hyperlink>
      <w:r w:rsidRPr="004A6F4A">
        <w:rPr>
          <w:rFonts w:ascii="Tahoma" w:hAnsi="Tahoma" w:cs="Tahoma"/>
          <w:sz w:val="20"/>
          <w:szCs w:val="20"/>
        </w:rPr>
        <w:t>.</w:t>
      </w:r>
    </w:p>
    <w:sectPr w:rsidR="001709ED" w:rsidRPr="00305CA5" w:rsidSect="002D32D3">
      <w:headerReference w:type="default" r:id="rId15"/>
      <w:pgSz w:w="11906" w:h="16838"/>
      <w:pgMar w:top="1417" w:right="1417" w:bottom="85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6231D" w14:textId="77777777" w:rsidR="007E23ED" w:rsidRDefault="007E23ED" w:rsidP="00314DB7">
      <w:pPr>
        <w:spacing w:after="0" w:line="240" w:lineRule="auto"/>
      </w:pPr>
      <w:r>
        <w:separator/>
      </w:r>
    </w:p>
  </w:endnote>
  <w:endnote w:type="continuationSeparator" w:id="0">
    <w:p w14:paraId="6646FCC7" w14:textId="77777777" w:rsidR="007E23ED" w:rsidRDefault="007E23ED" w:rsidP="0031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E3BA9" w14:textId="77777777" w:rsidR="007E23ED" w:rsidRDefault="007E23ED" w:rsidP="00314DB7">
      <w:pPr>
        <w:spacing w:after="0" w:line="240" w:lineRule="auto"/>
      </w:pPr>
      <w:r>
        <w:separator/>
      </w:r>
    </w:p>
  </w:footnote>
  <w:footnote w:type="continuationSeparator" w:id="0">
    <w:p w14:paraId="6CD014DF" w14:textId="77777777" w:rsidR="007E23ED" w:rsidRDefault="007E23ED" w:rsidP="0031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784E8" w14:textId="77777777" w:rsidR="00314DB7" w:rsidRDefault="00BD65D7" w:rsidP="00314DB7">
    <w:pPr>
      <w:pStyle w:val="Zhlav"/>
      <w:jc w:val="right"/>
    </w:pPr>
    <w:r w:rsidRPr="007A0169">
      <w:rPr>
        <w:rFonts w:ascii="Tahoma" w:eastAsia="Times New Roman" w:hAnsi="Tahoma" w:cs="Tahoma"/>
        <w:noProof/>
        <w:color w:val="222222"/>
        <w:sz w:val="19"/>
        <w:szCs w:val="19"/>
        <w:lang w:eastAsia="cs-CZ"/>
      </w:rPr>
      <w:drawing>
        <wp:inline distT="0" distB="0" distL="0" distR="0" wp14:anchorId="304BBF8E" wp14:editId="650084A6">
          <wp:extent cx="1143000" cy="94297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20996"/>
    <w:multiLevelType w:val="hybridMultilevel"/>
    <w:tmpl w:val="C7FEDE8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414B2C40"/>
    <w:multiLevelType w:val="hybridMultilevel"/>
    <w:tmpl w:val="8F424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34"/>
    <w:rsid w:val="000067F5"/>
    <w:rsid w:val="00021219"/>
    <w:rsid w:val="00026EF6"/>
    <w:rsid w:val="00031FC3"/>
    <w:rsid w:val="00033DC8"/>
    <w:rsid w:val="00033F8E"/>
    <w:rsid w:val="000341E7"/>
    <w:rsid w:val="00041435"/>
    <w:rsid w:val="00047C3B"/>
    <w:rsid w:val="000507E6"/>
    <w:rsid w:val="00053F85"/>
    <w:rsid w:val="0006439D"/>
    <w:rsid w:val="0006729F"/>
    <w:rsid w:val="000846E8"/>
    <w:rsid w:val="00087A53"/>
    <w:rsid w:val="00092E3B"/>
    <w:rsid w:val="00093847"/>
    <w:rsid w:val="000945AD"/>
    <w:rsid w:val="000A7C98"/>
    <w:rsid w:val="000B79CD"/>
    <w:rsid w:val="000C3792"/>
    <w:rsid w:val="000E6CC8"/>
    <w:rsid w:val="000F40AD"/>
    <w:rsid w:val="000F54B4"/>
    <w:rsid w:val="00105A1B"/>
    <w:rsid w:val="00112BDA"/>
    <w:rsid w:val="00113935"/>
    <w:rsid w:val="00113C68"/>
    <w:rsid w:val="00113E39"/>
    <w:rsid w:val="00114167"/>
    <w:rsid w:val="00123459"/>
    <w:rsid w:val="00124FB0"/>
    <w:rsid w:val="00134EB3"/>
    <w:rsid w:val="0013543D"/>
    <w:rsid w:val="00137CC5"/>
    <w:rsid w:val="00144E30"/>
    <w:rsid w:val="00145355"/>
    <w:rsid w:val="00150A6E"/>
    <w:rsid w:val="0015286D"/>
    <w:rsid w:val="00153ABA"/>
    <w:rsid w:val="001544F2"/>
    <w:rsid w:val="00164832"/>
    <w:rsid w:val="00165397"/>
    <w:rsid w:val="001709ED"/>
    <w:rsid w:val="001922A4"/>
    <w:rsid w:val="00196F33"/>
    <w:rsid w:val="001976CA"/>
    <w:rsid w:val="001A6637"/>
    <w:rsid w:val="001B0E43"/>
    <w:rsid w:val="001B2D67"/>
    <w:rsid w:val="001C68C5"/>
    <w:rsid w:val="001C6AE2"/>
    <w:rsid w:val="001C7217"/>
    <w:rsid w:val="001C7CD3"/>
    <w:rsid w:val="001D09E3"/>
    <w:rsid w:val="001D6530"/>
    <w:rsid w:val="001D71F6"/>
    <w:rsid w:val="001E04ED"/>
    <w:rsid w:val="001E1B3D"/>
    <w:rsid w:val="001E1E88"/>
    <w:rsid w:val="001E4465"/>
    <w:rsid w:val="001E5C5A"/>
    <w:rsid w:val="001F2DBE"/>
    <w:rsid w:val="001F54CB"/>
    <w:rsid w:val="001F5AA5"/>
    <w:rsid w:val="00200503"/>
    <w:rsid w:val="002040C8"/>
    <w:rsid w:val="00211093"/>
    <w:rsid w:val="00214711"/>
    <w:rsid w:val="00222052"/>
    <w:rsid w:val="0022796C"/>
    <w:rsid w:val="00241C7F"/>
    <w:rsid w:val="002445E9"/>
    <w:rsid w:val="002459EC"/>
    <w:rsid w:val="002533A1"/>
    <w:rsid w:val="00255021"/>
    <w:rsid w:val="00255AEF"/>
    <w:rsid w:val="0026578C"/>
    <w:rsid w:val="0027389A"/>
    <w:rsid w:val="00275AA1"/>
    <w:rsid w:val="0028598B"/>
    <w:rsid w:val="00286639"/>
    <w:rsid w:val="002A6645"/>
    <w:rsid w:val="002B4850"/>
    <w:rsid w:val="002B6EED"/>
    <w:rsid w:val="002C0CF2"/>
    <w:rsid w:val="002C5458"/>
    <w:rsid w:val="002D2D69"/>
    <w:rsid w:val="002D32D3"/>
    <w:rsid w:val="002D736E"/>
    <w:rsid w:val="002E21DB"/>
    <w:rsid w:val="002F0A3E"/>
    <w:rsid w:val="002F0A8E"/>
    <w:rsid w:val="0030343C"/>
    <w:rsid w:val="0030384A"/>
    <w:rsid w:val="00305CA5"/>
    <w:rsid w:val="00314DB7"/>
    <w:rsid w:val="00321C60"/>
    <w:rsid w:val="003237D6"/>
    <w:rsid w:val="00323B42"/>
    <w:rsid w:val="0033049B"/>
    <w:rsid w:val="003446CD"/>
    <w:rsid w:val="00345616"/>
    <w:rsid w:val="00351B61"/>
    <w:rsid w:val="00351BF3"/>
    <w:rsid w:val="00355B78"/>
    <w:rsid w:val="00371607"/>
    <w:rsid w:val="003759BF"/>
    <w:rsid w:val="00375FA9"/>
    <w:rsid w:val="00376DFF"/>
    <w:rsid w:val="00380BAC"/>
    <w:rsid w:val="0038520E"/>
    <w:rsid w:val="003967AB"/>
    <w:rsid w:val="00396F28"/>
    <w:rsid w:val="003974A2"/>
    <w:rsid w:val="003A3DC7"/>
    <w:rsid w:val="003B0F1A"/>
    <w:rsid w:val="003C41FF"/>
    <w:rsid w:val="003D287D"/>
    <w:rsid w:val="003D5C0B"/>
    <w:rsid w:val="003E7590"/>
    <w:rsid w:val="003F1424"/>
    <w:rsid w:val="003F3B0C"/>
    <w:rsid w:val="003F7965"/>
    <w:rsid w:val="004320B6"/>
    <w:rsid w:val="0043691A"/>
    <w:rsid w:val="0045528F"/>
    <w:rsid w:val="00461376"/>
    <w:rsid w:val="004637D8"/>
    <w:rsid w:val="0046682F"/>
    <w:rsid w:val="004718F9"/>
    <w:rsid w:val="00476058"/>
    <w:rsid w:val="0047645D"/>
    <w:rsid w:val="00482167"/>
    <w:rsid w:val="004861A1"/>
    <w:rsid w:val="004974CC"/>
    <w:rsid w:val="00497FA2"/>
    <w:rsid w:val="004A69B8"/>
    <w:rsid w:val="004B553F"/>
    <w:rsid w:val="004C6AA9"/>
    <w:rsid w:val="004D2BD9"/>
    <w:rsid w:val="004D3373"/>
    <w:rsid w:val="004E0A48"/>
    <w:rsid w:val="004E35DC"/>
    <w:rsid w:val="004E47C3"/>
    <w:rsid w:val="004F1217"/>
    <w:rsid w:val="005144BA"/>
    <w:rsid w:val="0052031A"/>
    <w:rsid w:val="00524FE2"/>
    <w:rsid w:val="00526051"/>
    <w:rsid w:val="00536528"/>
    <w:rsid w:val="0054192A"/>
    <w:rsid w:val="005427E0"/>
    <w:rsid w:val="00545631"/>
    <w:rsid w:val="00547760"/>
    <w:rsid w:val="00550EC9"/>
    <w:rsid w:val="005533E5"/>
    <w:rsid w:val="00556195"/>
    <w:rsid w:val="00557E7D"/>
    <w:rsid w:val="0056422E"/>
    <w:rsid w:val="005661C3"/>
    <w:rsid w:val="00566EAA"/>
    <w:rsid w:val="005704FF"/>
    <w:rsid w:val="00585729"/>
    <w:rsid w:val="005A5CB9"/>
    <w:rsid w:val="005B6B9D"/>
    <w:rsid w:val="005C3A74"/>
    <w:rsid w:val="005C665D"/>
    <w:rsid w:val="005D12AD"/>
    <w:rsid w:val="005D396F"/>
    <w:rsid w:val="005E031D"/>
    <w:rsid w:val="005F1A71"/>
    <w:rsid w:val="005F37D3"/>
    <w:rsid w:val="0060400E"/>
    <w:rsid w:val="0060614E"/>
    <w:rsid w:val="006119E1"/>
    <w:rsid w:val="006125BA"/>
    <w:rsid w:val="006160AC"/>
    <w:rsid w:val="00621847"/>
    <w:rsid w:val="00622EFF"/>
    <w:rsid w:val="00624152"/>
    <w:rsid w:val="00624A40"/>
    <w:rsid w:val="006349AC"/>
    <w:rsid w:val="00637E5B"/>
    <w:rsid w:val="00644002"/>
    <w:rsid w:val="00644508"/>
    <w:rsid w:val="006446DE"/>
    <w:rsid w:val="00653147"/>
    <w:rsid w:val="006541F6"/>
    <w:rsid w:val="00657798"/>
    <w:rsid w:val="00661F95"/>
    <w:rsid w:val="00670AF7"/>
    <w:rsid w:val="00681B00"/>
    <w:rsid w:val="00684B0E"/>
    <w:rsid w:val="00686515"/>
    <w:rsid w:val="006879DB"/>
    <w:rsid w:val="006960A9"/>
    <w:rsid w:val="006971EF"/>
    <w:rsid w:val="006A27A4"/>
    <w:rsid w:val="006A328B"/>
    <w:rsid w:val="006B5BE0"/>
    <w:rsid w:val="006D72D7"/>
    <w:rsid w:val="006E2C95"/>
    <w:rsid w:val="006E6B27"/>
    <w:rsid w:val="006E76C6"/>
    <w:rsid w:val="006F2DCA"/>
    <w:rsid w:val="00701E0D"/>
    <w:rsid w:val="00705197"/>
    <w:rsid w:val="0070571D"/>
    <w:rsid w:val="00706664"/>
    <w:rsid w:val="00721086"/>
    <w:rsid w:val="007248DC"/>
    <w:rsid w:val="00730ADF"/>
    <w:rsid w:val="00735D98"/>
    <w:rsid w:val="0074153A"/>
    <w:rsid w:val="007418A1"/>
    <w:rsid w:val="00742C28"/>
    <w:rsid w:val="007450F5"/>
    <w:rsid w:val="00752879"/>
    <w:rsid w:val="00753E7F"/>
    <w:rsid w:val="00755FDC"/>
    <w:rsid w:val="007822B1"/>
    <w:rsid w:val="007844EA"/>
    <w:rsid w:val="00784EC8"/>
    <w:rsid w:val="00785050"/>
    <w:rsid w:val="0079277C"/>
    <w:rsid w:val="00797A77"/>
    <w:rsid w:val="007A0169"/>
    <w:rsid w:val="007A51B4"/>
    <w:rsid w:val="007B166F"/>
    <w:rsid w:val="007C201D"/>
    <w:rsid w:val="007C5E70"/>
    <w:rsid w:val="007C776F"/>
    <w:rsid w:val="007E23ED"/>
    <w:rsid w:val="007E2B66"/>
    <w:rsid w:val="007E3B84"/>
    <w:rsid w:val="007F5CA2"/>
    <w:rsid w:val="007F6984"/>
    <w:rsid w:val="00807621"/>
    <w:rsid w:val="00811C65"/>
    <w:rsid w:val="008130A6"/>
    <w:rsid w:val="00813BA7"/>
    <w:rsid w:val="008300E3"/>
    <w:rsid w:val="00843EB1"/>
    <w:rsid w:val="00847BC2"/>
    <w:rsid w:val="0085251A"/>
    <w:rsid w:val="008621CB"/>
    <w:rsid w:val="00866808"/>
    <w:rsid w:val="00897B6F"/>
    <w:rsid w:val="008A2E84"/>
    <w:rsid w:val="008A397A"/>
    <w:rsid w:val="008A7097"/>
    <w:rsid w:val="008B77EF"/>
    <w:rsid w:val="008D05BF"/>
    <w:rsid w:val="008D34CC"/>
    <w:rsid w:val="008E0DBC"/>
    <w:rsid w:val="008E0FBD"/>
    <w:rsid w:val="008E16E1"/>
    <w:rsid w:val="008F0858"/>
    <w:rsid w:val="0090122B"/>
    <w:rsid w:val="00905CAE"/>
    <w:rsid w:val="0091177D"/>
    <w:rsid w:val="009134D3"/>
    <w:rsid w:val="0092002A"/>
    <w:rsid w:val="00932547"/>
    <w:rsid w:val="00935482"/>
    <w:rsid w:val="009410BF"/>
    <w:rsid w:val="0095031B"/>
    <w:rsid w:val="00967636"/>
    <w:rsid w:val="0097370E"/>
    <w:rsid w:val="009776A4"/>
    <w:rsid w:val="009806DE"/>
    <w:rsid w:val="00982BA2"/>
    <w:rsid w:val="00992541"/>
    <w:rsid w:val="009A3913"/>
    <w:rsid w:val="009B3990"/>
    <w:rsid w:val="009C7E01"/>
    <w:rsid w:val="009D2BBD"/>
    <w:rsid w:val="009E10C7"/>
    <w:rsid w:val="009E6D28"/>
    <w:rsid w:val="009F23A4"/>
    <w:rsid w:val="009F5A00"/>
    <w:rsid w:val="009F65C2"/>
    <w:rsid w:val="00A04CAB"/>
    <w:rsid w:val="00A1374D"/>
    <w:rsid w:val="00A15CEB"/>
    <w:rsid w:val="00A17FD0"/>
    <w:rsid w:val="00A21680"/>
    <w:rsid w:val="00A2292A"/>
    <w:rsid w:val="00A5044A"/>
    <w:rsid w:val="00A53AF0"/>
    <w:rsid w:val="00A63FED"/>
    <w:rsid w:val="00A64E77"/>
    <w:rsid w:val="00A6619B"/>
    <w:rsid w:val="00A75B93"/>
    <w:rsid w:val="00A800BF"/>
    <w:rsid w:val="00A806BF"/>
    <w:rsid w:val="00A8625B"/>
    <w:rsid w:val="00A9502D"/>
    <w:rsid w:val="00AB03F0"/>
    <w:rsid w:val="00AB4992"/>
    <w:rsid w:val="00AC6800"/>
    <w:rsid w:val="00AD3258"/>
    <w:rsid w:val="00AE3B97"/>
    <w:rsid w:val="00AE6395"/>
    <w:rsid w:val="00AF3071"/>
    <w:rsid w:val="00AF32AC"/>
    <w:rsid w:val="00AF3653"/>
    <w:rsid w:val="00AF62F6"/>
    <w:rsid w:val="00AF75E7"/>
    <w:rsid w:val="00B02AAE"/>
    <w:rsid w:val="00B05C94"/>
    <w:rsid w:val="00B10EDA"/>
    <w:rsid w:val="00B12916"/>
    <w:rsid w:val="00B17899"/>
    <w:rsid w:val="00B2414C"/>
    <w:rsid w:val="00B24A31"/>
    <w:rsid w:val="00B32582"/>
    <w:rsid w:val="00B40F81"/>
    <w:rsid w:val="00B4463D"/>
    <w:rsid w:val="00B452FE"/>
    <w:rsid w:val="00B53E7B"/>
    <w:rsid w:val="00B63CAC"/>
    <w:rsid w:val="00B651A3"/>
    <w:rsid w:val="00B675F1"/>
    <w:rsid w:val="00B70972"/>
    <w:rsid w:val="00B817EF"/>
    <w:rsid w:val="00B82874"/>
    <w:rsid w:val="00B82E2E"/>
    <w:rsid w:val="00B874DD"/>
    <w:rsid w:val="00B90807"/>
    <w:rsid w:val="00BA5224"/>
    <w:rsid w:val="00BA7E86"/>
    <w:rsid w:val="00BB0AC6"/>
    <w:rsid w:val="00BB222E"/>
    <w:rsid w:val="00BB2493"/>
    <w:rsid w:val="00BC2314"/>
    <w:rsid w:val="00BC2C51"/>
    <w:rsid w:val="00BC581E"/>
    <w:rsid w:val="00BC7C67"/>
    <w:rsid w:val="00BD40AE"/>
    <w:rsid w:val="00BD65D7"/>
    <w:rsid w:val="00BE390D"/>
    <w:rsid w:val="00BE46AF"/>
    <w:rsid w:val="00BE5473"/>
    <w:rsid w:val="00C12F9D"/>
    <w:rsid w:val="00C16BB1"/>
    <w:rsid w:val="00C2511D"/>
    <w:rsid w:val="00C33FB7"/>
    <w:rsid w:val="00C402D0"/>
    <w:rsid w:val="00C50333"/>
    <w:rsid w:val="00C743CB"/>
    <w:rsid w:val="00C762C6"/>
    <w:rsid w:val="00C76381"/>
    <w:rsid w:val="00C779F9"/>
    <w:rsid w:val="00C8228D"/>
    <w:rsid w:val="00C84487"/>
    <w:rsid w:val="00C87F88"/>
    <w:rsid w:val="00C92A1D"/>
    <w:rsid w:val="00CA3598"/>
    <w:rsid w:val="00CA4E28"/>
    <w:rsid w:val="00CB2D14"/>
    <w:rsid w:val="00CB5EF2"/>
    <w:rsid w:val="00CC296E"/>
    <w:rsid w:val="00CC49FD"/>
    <w:rsid w:val="00CC5E5F"/>
    <w:rsid w:val="00CE1394"/>
    <w:rsid w:val="00CE1775"/>
    <w:rsid w:val="00CE31BB"/>
    <w:rsid w:val="00CF3ED1"/>
    <w:rsid w:val="00CF4F68"/>
    <w:rsid w:val="00D13040"/>
    <w:rsid w:val="00D13634"/>
    <w:rsid w:val="00D2123A"/>
    <w:rsid w:val="00D25AC1"/>
    <w:rsid w:val="00D26C94"/>
    <w:rsid w:val="00D31254"/>
    <w:rsid w:val="00D41C5E"/>
    <w:rsid w:val="00D51320"/>
    <w:rsid w:val="00D654D6"/>
    <w:rsid w:val="00D77139"/>
    <w:rsid w:val="00D77FBC"/>
    <w:rsid w:val="00D822C0"/>
    <w:rsid w:val="00D84A00"/>
    <w:rsid w:val="00DA1940"/>
    <w:rsid w:val="00DA3FFD"/>
    <w:rsid w:val="00DA43A4"/>
    <w:rsid w:val="00DA53F0"/>
    <w:rsid w:val="00DA743E"/>
    <w:rsid w:val="00DB249F"/>
    <w:rsid w:val="00DB255C"/>
    <w:rsid w:val="00DB6868"/>
    <w:rsid w:val="00DC7525"/>
    <w:rsid w:val="00DD2463"/>
    <w:rsid w:val="00DD2CC1"/>
    <w:rsid w:val="00DD3AB3"/>
    <w:rsid w:val="00DE1C1F"/>
    <w:rsid w:val="00DE71C3"/>
    <w:rsid w:val="00E056C0"/>
    <w:rsid w:val="00E22C84"/>
    <w:rsid w:val="00E31CBF"/>
    <w:rsid w:val="00E35D08"/>
    <w:rsid w:val="00E43AA9"/>
    <w:rsid w:val="00E50594"/>
    <w:rsid w:val="00E53155"/>
    <w:rsid w:val="00E54546"/>
    <w:rsid w:val="00E771E1"/>
    <w:rsid w:val="00E826EC"/>
    <w:rsid w:val="00E97E89"/>
    <w:rsid w:val="00EA581C"/>
    <w:rsid w:val="00EB78DB"/>
    <w:rsid w:val="00ED00CC"/>
    <w:rsid w:val="00ED1BFC"/>
    <w:rsid w:val="00EF303C"/>
    <w:rsid w:val="00F04021"/>
    <w:rsid w:val="00F1299A"/>
    <w:rsid w:val="00F139A5"/>
    <w:rsid w:val="00F157B0"/>
    <w:rsid w:val="00F272EB"/>
    <w:rsid w:val="00F333DC"/>
    <w:rsid w:val="00F37A84"/>
    <w:rsid w:val="00F37C97"/>
    <w:rsid w:val="00F506F1"/>
    <w:rsid w:val="00F50986"/>
    <w:rsid w:val="00F54822"/>
    <w:rsid w:val="00F6209D"/>
    <w:rsid w:val="00F71E30"/>
    <w:rsid w:val="00F72090"/>
    <w:rsid w:val="00F7295D"/>
    <w:rsid w:val="00F752CD"/>
    <w:rsid w:val="00F92786"/>
    <w:rsid w:val="00F96584"/>
    <w:rsid w:val="00FA24C8"/>
    <w:rsid w:val="00FA7290"/>
    <w:rsid w:val="00FC1A55"/>
    <w:rsid w:val="00FC41D7"/>
    <w:rsid w:val="00FD1990"/>
    <w:rsid w:val="00FD1C1B"/>
    <w:rsid w:val="00FD2334"/>
    <w:rsid w:val="00FD59A7"/>
    <w:rsid w:val="00FD7BD0"/>
    <w:rsid w:val="00FE0CB2"/>
    <w:rsid w:val="00FE16A6"/>
    <w:rsid w:val="00FE224F"/>
    <w:rsid w:val="00FE42BF"/>
    <w:rsid w:val="00FF1270"/>
    <w:rsid w:val="00FF65F8"/>
    <w:rsid w:val="00FF6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3D21"/>
  <w15:docId w15:val="{8DEEDB8F-B6DD-486A-B145-51F87B8C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122B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5C3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D23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1766774004088430502msolistparagraph">
    <w:name w:val="m_1766774004088430502msolistparagraph"/>
    <w:basedOn w:val="Normln"/>
    <w:rsid w:val="005477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"/>
    <w:rsid w:val="005C3A7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uiPriority w:val="99"/>
    <w:unhideWhenUsed/>
    <w:rsid w:val="005C3A74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D2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C9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C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C9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C9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C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C94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DB255C"/>
    <w:rPr>
      <w:b/>
      <w:bCs/>
    </w:rPr>
  </w:style>
  <w:style w:type="character" w:styleId="Sledovanodkaz">
    <w:name w:val="FollowedHyperlink"/>
    <w:uiPriority w:val="99"/>
    <w:semiHidden/>
    <w:unhideWhenUsed/>
    <w:rsid w:val="008130A6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314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4DB7"/>
  </w:style>
  <w:style w:type="paragraph" w:styleId="Zpat">
    <w:name w:val="footer"/>
    <w:basedOn w:val="Normln"/>
    <w:link w:val="ZpatChar"/>
    <w:uiPriority w:val="99"/>
    <w:unhideWhenUsed/>
    <w:rsid w:val="00314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DB7"/>
  </w:style>
  <w:style w:type="paragraph" w:styleId="Odstavecseseznamem">
    <w:name w:val="List Paragraph"/>
    <w:basedOn w:val="Normln"/>
    <w:uiPriority w:val="34"/>
    <w:qFormat/>
    <w:rsid w:val="008A397A"/>
    <w:pPr>
      <w:ind w:left="720"/>
      <w:contextualSpacing/>
    </w:pPr>
  </w:style>
  <w:style w:type="paragraph" w:customStyle="1" w:styleId="Default">
    <w:name w:val="Default"/>
    <w:rsid w:val="0099254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B0AC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63CA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75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40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298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pcz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idlonawebu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pcz.cz/up-club-nejvetsi-vernostni-program-v-gastro-segment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pc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E97049844784895825734EBC624D4" ma:contentTypeVersion="13" ma:contentTypeDescription="Crée un document." ma:contentTypeScope="" ma:versionID="64c38e7a54d0fc3a2c2af4e469457e24">
  <xsd:schema xmlns:xsd="http://www.w3.org/2001/XMLSchema" xmlns:xs="http://www.w3.org/2001/XMLSchema" xmlns:p="http://schemas.microsoft.com/office/2006/metadata/properties" xmlns:ns3="e1268872-c5f8-4a57-b116-6dfee3ba2032" xmlns:ns4="71fc30c8-3b25-46d4-a2e3-2ebfe3db04a2" targetNamespace="http://schemas.microsoft.com/office/2006/metadata/properties" ma:root="true" ma:fieldsID="a57babdfd2938de8cd4f06ab0d52f42b" ns3:_="" ns4:_="">
    <xsd:import namespace="e1268872-c5f8-4a57-b116-6dfee3ba2032"/>
    <xsd:import namespace="71fc30c8-3b25-46d4-a2e3-2ebfe3db04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68872-c5f8-4a57-b116-6dfee3ba2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c30c8-3b25-46d4-a2e3-2ebfe3db0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A566C-A946-4589-A747-938B478F55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99DCA0-7B6D-4FF9-8450-FAD1D9D82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68872-c5f8-4a57-b116-6dfee3ba2032"/>
    <ds:schemaRef ds:uri="71fc30c8-3b25-46d4-a2e3-2ebfe3db0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7C3A2D-649B-481A-95E1-753931CAA4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7A1FCA-84DF-4D1D-A191-D4488634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944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6503</CharactersWithSpaces>
  <SharedDoc>false</SharedDoc>
  <HLinks>
    <vt:vector size="6" baseType="variant">
      <vt:variant>
        <vt:i4>6881337</vt:i4>
      </vt:variant>
      <vt:variant>
        <vt:i4>0</vt:i4>
      </vt:variant>
      <vt:variant>
        <vt:i4>0</vt:i4>
      </vt:variant>
      <vt:variant>
        <vt:i4>5</vt:i4>
      </vt:variant>
      <vt:variant>
        <vt:lpwstr>http://www.upcz.cz/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Terka</dc:creator>
  <cp:keywords/>
  <cp:lastModifiedBy>RÝC David</cp:lastModifiedBy>
  <cp:revision>18</cp:revision>
  <cp:lastPrinted>2020-10-22T10:51:00Z</cp:lastPrinted>
  <dcterms:created xsi:type="dcterms:W3CDTF">2020-10-23T14:50:00Z</dcterms:created>
  <dcterms:modified xsi:type="dcterms:W3CDTF">2020-10-26T10:33:00Z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0x0101006B9E97049844784895825734EBC624D4</vt:lpwstr>
  </property>
</Properties>
</file>